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09"/>
      </w:tblGrid>
      <w:tr w:rsidR="00CD0C68" w:rsidRPr="00461003" w:rsidTr="00EA4B59">
        <w:tc>
          <w:tcPr>
            <w:tcW w:w="9209" w:type="dxa"/>
            <w:shd w:val="clear" w:color="auto" w:fill="DBE5F1" w:themeFill="accent1" w:themeFillTint="33"/>
          </w:tcPr>
          <w:p w:rsidR="00CD0C68" w:rsidRPr="00461003" w:rsidRDefault="00CD0C68" w:rsidP="00EA4B59">
            <w:pPr>
              <w:spacing w:line="276" w:lineRule="auto"/>
              <w:contextualSpacing/>
              <w:jc w:val="both"/>
              <w:rPr>
                <w:rFonts w:ascii="Trebuchet MS" w:hAnsi="Trebuchet MS"/>
                <w:lang w:val="ro-RO"/>
              </w:rPr>
            </w:pPr>
            <w:r w:rsidRPr="00461003">
              <w:rPr>
                <w:rFonts w:ascii="Trebuchet MS" w:hAnsi="Trebuchet MS"/>
                <w:lang w:val="ro-RO"/>
              </w:rPr>
              <w:t xml:space="preserve">Denumirea măsurii: </w:t>
            </w:r>
            <w:r w:rsidRPr="00461003">
              <w:rPr>
                <w:rFonts w:ascii="Trebuchet MS" w:hAnsi="Trebuchet MS"/>
                <w:b/>
                <w:caps/>
                <w:lang w:val="ro-RO"/>
              </w:rPr>
              <w:t>M2/6A Crearea şi Modernizarea micro-întreprinderilor din domeniul non-agricol</w:t>
            </w:r>
          </w:p>
          <w:p w:rsidR="00CD0C68" w:rsidRPr="00461003" w:rsidRDefault="00CD0C68" w:rsidP="00EA4B59">
            <w:pPr>
              <w:spacing w:line="276" w:lineRule="auto"/>
              <w:contextualSpacing/>
              <w:rPr>
                <w:rFonts w:ascii="Trebuchet MS" w:hAnsi="Trebuchet MS"/>
                <w:lang w:val="ro-RO"/>
              </w:rPr>
            </w:pPr>
            <w:r w:rsidRPr="00461003">
              <w:rPr>
                <w:rFonts w:ascii="Trebuchet MS" w:hAnsi="Trebuchet MS"/>
                <w:lang w:val="ro-RO"/>
              </w:rPr>
              <w:t>Tipul măsurii:</w:t>
            </w:r>
          </w:p>
          <w:p w:rsidR="00CD0C68" w:rsidRPr="00461003" w:rsidRDefault="00CD0C68" w:rsidP="00EA4B59">
            <w:pPr>
              <w:spacing w:line="276" w:lineRule="auto"/>
              <w:ind w:left="596"/>
              <w:contextualSpacing/>
              <w:rPr>
                <w:rFonts w:ascii="Trebuchet MS" w:hAnsi="Trebuchet MS"/>
                <w:b/>
                <w:lang w:val="ro-RO"/>
              </w:rPr>
            </w:pPr>
            <w:r w:rsidRPr="00461003">
              <w:rPr>
                <w:rFonts w:ascii="Trebuchet MS" w:hAnsi="Trebuchet MS"/>
                <w:b/>
                <w:lang w:val="ro-RO"/>
              </w:rPr>
              <w:sym w:font="Wingdings" w:char="F078"/>
            </w:r>
            <w:r w:rsidRPr="00461003">
              <w:rPr>
                <w:rFonts w:ascii="Trebuchet MS" w:hAnsi="Trebuchet MS"/>
                <w:b/>
                <w:lang w:val="ro-RO"/>
              </w:rPr>
              <w:t xml:space="preserve"> Investiţii</w:t>
            </w:r>
          </w:p>
          <w:p w:rsidR="00CD0C68" w:rsidRPr="00461003" w:rsidRDefault="00CD0C68" w:rsidP="00EA4B59">
            <w:pPr>
              <w:spacing w:line="276" w:lineRule="auto"/>
              <w:ind w:left="596"/>
              <w:contextualSpacing/>
              <w:rPr>
                <w:rFonts w:ascii="Trebuchet MS" w:hAnsi="Trebuchet MS"/>
                <w:lang w:val="ro-RO"/>
              </w:rPr>
            </w:pPr>
            <w:r w:rsidRPr="00461003">
              <w:rPr>
                <w:rFonts w:ascii="Trebuchet MS" w:hAnsi="Trebuchet MS"/>
                <w:lang w:val="ro-RO"/>
              </w:rPr>
              <w:sym w:font="Webdings" w:char="F031"/>
            </w:r>
            <w:r w:rsidRPr="00461003">
              <w:rPr>
                <w:rFonts w:ascii="Trebuchet MS" w:hAnsi="Trebuchet MS"/>
                <w:lang w:val="ro-RO"/>
              </w:rPr>
              <w:t xml:space="preserve"> Servicii</w:t>
            </w:r>
          </w:p>
          <w:p w:rsidR="00CD0C68" w:rsidRPr="00461003" w:rsidRDefault="00CD0C68" w:rsidP="00EA4B59">
            <w:pPr>
              <w:spacing w:line="276" w:lineRule="auto"/>
              <w:ind w:left="596"/>
              <w:contextualSpacing/>
              <w:rPr>
                <w:rFonts w:ascii="Trebuchet MS" w:hAnsi="Trebuchet MS"/>
                <w:lang w:val="ro-RO"/>
              </w:rPr>
            </w:pPr>
            <w:r w:rsidRPr="00461003">
              <w:rPr>
                <w:rFonts w:ascii="Trebuchet MS" w:hAnsi="Trebuchet MS"/>
                <w:lang w:val="ro-RO"/>
              </w:rPr>
              <w:sym w:font="Webdings" w:char="F031"/>
            </w:r>
            <w:r w:rsidRPr="00461003">
              <w:rPr>
                <w:rFonts w:ascii="Trebuchet MS" w:hAnsi="Trebuchet MS"/>
                <w:lang w:val="ro-RO"/>
              </w:rPr>
              <w:t xml:space="preserve"> Sprijin forfetar</w:t>
            </w:r>
          </w:p>
        </w:tc>
      </w:tr>
      <w:tr w:rsidR="00CD0C68" w:rsidRPr="00461003" w:rsidTr="00EA4B59">
        <w:tc>
          <w:tcPr>
            <w:tcW w:w="9209" w:type="dxa"/>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t>1. Descrierea generală a măsurii, inclusiv a logicii de intervenție a acesteia și a contribuției la prioritățile strategiei, la domeniile de intervenție, la obiectivele transversale și a complementarității cu alte măsuri din SDL</w:t>
            </w:r>
          </w:p>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i/>
                <w:lang w:val="ro-RO"/>
              </w:rPr>
              <w:t>Justificare și corelare cu analiza SWOT a alegerii măsurii propuse în cadrul SDL:</w:t>
            </w:r>
          </w:p>
          <w:p w:rsidR="00CD0C68" w:rsidRPr="00461003" w:rsidRDefault="00CD0C68" w:rsidP="00EA4B59">
            <w:pPr>
              <w:spacing w:line="276" w:lineRule="auto"/>
              <w:ind w:firstLine="596"/>
              <w:contextualSpacing/>
              <w:jc w:val="both"/>
              <w:rPr>
                <w:rFonts w:ascii="Trebuchet MS" w:hAnsi="Trebuchet MS"/>
                <w:lang w:val="ro-RO"/>
              </w:rPr>
            </w:pPr>
            <w:r w:rsidRPr="00461003">
              <w:rPr>
                <w:rFonts w:ascii="Trebuchet MS" w:hAnsi="Trebuchet MS"/>
                <w:lang w:val="ro-RO"/>
              </w:rPr>
              <w:t xml:space="preserve">Măsura propusă va încuraja dezvoltarea sectorului antreprenorial prin crearea de micro-întreprinderi sau modernizarea afacerilor deja existente. Investiţiile în sectorul non-agricol promovate în cadrul acestei măsuri sunt menite să stimuleze crearea de noi locuri de muncă, să crească ponderea afacerilor cu valoare adăugată mare şi să susţină dezvoltarea durabilă a teritoriului. Diversificarea activităţilor economice non-agricole va fi facilitată de iniţiativele intersectoriale locale şi va sprijini reducerea fluctuaţiilor sezoniere ale forţei de muncă. Conform analizei SWOT există spirit antreprenorial al populaţiei şi există acces la infrastructura de utilități. </w:t>
            </w:r>
          </w:p>
          <w:p w:rsidR="00CD0C68" w:rsidRPr="00461003" w:rsidRDefault="00CD0C68" w:rsidP="00EA4B59">
            <w:pPr>
              <w:spacing w:line="276" w:lineRule="auto"/>
              <w:ind w:firstLine="596"/>
              <w:contextualSpacing/>
              <w:jc w:val="both"/>
              <w:rPr>
                <w:rFonts w:ascii="Trebuchet MS" w:hAnsi="Trebuchet MS"/>
                <w:lang w:val="ro-RO"/>
              </w:rPr>
            </w:pPr>
            <w:r w:rsidRPr="00461003">
              <w:rPr>
                <w:rFonts w:ascii="Trebuchet MS" w:hAnsi="Trebuchet MS"/>
                <w:lang w:val="ro-RO"/>
              </w:rPr>
              <w:t xml:space="preserve">Deşi numărul de agenţi economici este unul destul de consistent la nivelul teritoriului (1.056 firme în anul 2014), trei sferturi dintre persoanele ocupate din GAL Zona Sătmarului au avut la data Recensământului din 2011 locuri de muncă în doar patru sectoare de activităţi ale economiei naţionale: 27% în industria prelucrătoare, 25% în agricultură, 12% în comerţul cu ridicata şi cu amănuntul şi 11% în construcţii (vezi analiza diagnostic). </w:t>
            </w:r>
          </w:p>
          <w:p w:rsidR="00CD0C68" w:rsidRPr="00461003" w:rsidRDefault="00CD0C68" w:rsidP="00EA4B59">
            <w:pPr>
              <w:spacing w:line="276" w:lineRule="auto"/>
              <w:ind w:firstLine="596"/>
              <w:contextualSpacing/>
              <w:jc w:val="both"/>
              <w:rPr>
                <w:rFonts w:ascii="Trebuchet MS" w:hAnsi="Trebuchet MS"/>
                <w:strike/>
                <w:lang w:val="ro-RO"/>
              </w:rPr>
            </w:pPr>
            <w:r w:rsidRPr="00461003">
              <w:rPr>
                <w:rFonts w:ascii="Trebuchet MS" w:hAnsi="Trebuchet MS"/>
                <w:lang w:val="ro-RO"/>
              </w:rPr>
              <w:t xml:space="preserve">Modernizarea micro-întreprinderilor care desfăşoară activitate economică în teritoriu va stimula crearea de locuri de muncă în ramuri industriale mai puţin prezente în teritoriu, dar şi în turism, servicii sau în activităţi cu specific local-tradiţional. Se oferă şanse crescute de angajare sau antreprenoriat în primul rând tinerilor, care altfel s-ar îndrepta către centrele urbane din apropierea GAL-ului pentru a găsi acele oportunităţi de dezvoltare profesională care permit valorificarea competenţelor profesionale de nivel crescut de care aceştia dispun. </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i/>
                <w:lang w:val="ro-RO"/>
              </w:rPr>
              <w:t xml:space="preserve">Obiectiv(e) de dezvoltare rurală - conform Reg.(UE) 1305/2013, art.4: </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lang w:val="ro-RO"/>
              </w:rPr>
              <w:t>iii) Obținerea unei dezvoltări teritoriale echilibrate a economiilor și comunităților rurale, inclusiv crearea și menținerea de locuri de muncă</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i/>
                <w:lang w:val="ro-RO"/>
              </w:rPr>
              <w:t>Obiectiv(e) specific(e) al(e) măsurii:</w:t>
            </w:r>
          </w:p>
          <w:p w:rsidR="00CD0C68" w:rsidRPr="00461003" w:rsidRDefault="00CD0C68" w:rsidP="00CD0C68">
            <w:pPr>
              <w:pStyle w:val="ListParagraph"/>
              <w:numPr>
                <w:ilvl w:val="0"/>
                <w:numId w:val="1"/>
              </w:numPr>
              <w:spacing w:after="0" w:line="276" w:lineRule="auto"/>
              <w:jc w:val="both"/>
              <w:rPr>
                <w:rFonts w:ascii="Trebuchet MS" w:hAnsi="Trebuchet MS"/>
                <w:lang w:val="ro-RO"/>
              </w:rPr>
            </w:pPr>
            <w:r w:rsidRPr="00461003">
              <w:rPr>
                <w:rFonts w:ascii="Trebuchet MS" w:hAnsi="Trebuchet MS"/>
                <w:lang w:val="ro-RO"/>
              </w:rPr>
              <w:t>Diversificarea economiei locale pentru creşterea veniturilor întreprinzătorilor</w:t>
            </w:r>
          </w:p>
          <w:p w:rsidR="00CD0C68" w:rsidRPr="00461003" w:rsidRDefault="00CD0C68" w:rsidP="00CD0C68">
            <w:pPr>
              <w:pStyle w:val="ListParagraph"/>
              <w:numPr>
                <w:ilvl w:val="0"/>
                <w:numId w:val="1"/>
              </w:numPr>
              <w:spacing w:after="0" w:line="276" w:lineRule="auto"/>
              <w:jc w:val="both"/>
              <w:rPr>
                <w:rFonts w:ascii="Trebuchet MS" w:hAnsi="Trebuchet MS"/>
                <w:lang w:val="ro-RO"/>
              </w:rPr>
            </w:pPr>
            <w:r w:rsidRPr="00461003">
              <w:rPr>
                <w:rFonts w:ascii="Trebuchet MS" w:hAnsi="Trebuchet MS"/>
                <w:lang w:val="ro-RO"/>
              </w:rPr>
              <w:t>Stimularea creării de noi locuri de muncă</w:t>
            </w:r>
          </w:p>
          <w:p w:rsidR="00CD0C68" w:rsidRPr="005B6C05" w:rsidRDefault="00CD0C68" w:rsidP="00CD0C68">
            <w:pPr>
              <w:pStyle w:val="ListParagraph"/>
              <w:numPr>
                <w:ilvl w:val="0"/>
                <w:numId w:val="1"/>
              </w:numPr>
              <w:spacing w:after="0" w:line="276" w:lineRule="auto"/>
              <w:jc w:val="both"/>
              <w:rPr>
                <w:rFonts w:ascii="Trebuchet MS" w:hAnsi="Trebuchet MS"/>
                <w:i/>
                <w:lang w:val="ro-RO"/>
              </w:rPr>
            </w:pPr>
            <w:r w:rsidRPr="00461003">
              <w:rPr>
                <w:rFonts w:ascii="Trebuchet MS" w:hAnsi="Trebuchet MS"/>
                <w:lang w:val="ro-RO"/>
              </w:rPr>
              <w:t>Creşterea ponderii afacerilor cu valoare adăugată mare</w:t>
            </w:r>
          </w:p>
          <w:p w:rsidR="00CD0C68" w:rsidRPr="00461003" w:rsidRDefault="00CD0C68" w:rsidP="00CD0C68">
            <w:pPr>
              <w:pStyle w:val="ListParagraph"/>
              <w:numPr>
                <w:ilvl w:val="0"/>
                <w:numId w:val="1"/>
              </w:numPr>
              <w:spacing w:after="0" w:line="276" w:lineRule="auto"/>
              <w:jc w:val="both"/>
              <w:rPr>
                <w:rFonts w:ascii="Trebuchet MS" w:hAnsi="Trebuchet MS"/>
                <w:i/>
                <w:lang w:val="ro-RO"/>
              </w:rPr>
            </w:pPr>
            <w:r>
              <w:rPr>
                <w:rFonts w:ascii="Trebuchet MS" w:hAnsi="Trebuchet MS"/>
                <w:lang w:val="ro-RO"/>
              </w:rPr>
              <w:t>Contracararea efectelor crizei provocate de COVID-19 asupra dezvoltării rurale</w:t>
            </w:r>
          </w:p>
          <w:p w:rsidR="00CD0C68" w:rsidRPr="00461003" w:rsidRDefault="00CD0C68" w:rsidP="00EA4B59">
            <w:pPr>
              <w:spacing w:line="276" w:lineRule="auto"/>
              <w:contextualSpacing/>
              <w:jc w:val="both"/>
              <w:rPr>
                <w:rFonts w:ascii="Trebuchet MS" w:hAnsi="Trebuchet MS"/>
                <w:lang w:val="ro-RO"/>
              </w:rPr>
            </w:pPr>
            <w:r w:rsidRPr="00461003">
              <w:rPr>
                <w:rFonts w:ascii="Trebuchet MS" w:hAnsi="Trebuchet MS"/>
                <w:i/>
                <w:lang w:val="ro-RO"/>
              </w:rPr>
              <w:t xml:space="preserve">Măsura contribuie la prioritatea/prioritățile prevăzute la art. 5, Reg. (UE) nr. 1305/2013: </w:t>
            </w:r>
            <w:r w:rsidRPr="00461003">
              <w:rPr>
                <w:rFonts w:ascii="Trebuchet MS" w:hAnsi="Trebuchet MS"/>
                <w:lang w:val="ro-RO"/>
              </w:rPr>
              <w:t>P6: Promovarea incluziunii sociale, a reducerii sărăciei și a dezvoltării economice în zonele rurale</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i/>
                <w:lang w:val="ro-RO"/>
              </w:rPr>
              <w:t xml:space="preserve">Măsura corespunde obiectivelor </w:t>
            </w:r>
            <w:r w:rsidRPr="00461003">
              <w:rPr>
                <w:rFonts w:ascii="Trebuchet MS" w:hAnsi="Trebuchet MS"/>
                <w:b/>
                <w:i/>
                <w:u w:val="single"/>
                <w:lang w:val="ro-RO"/>
              </w:rPr>
              <w:t>Articolului 19</w:t>
            </w:r>
            <w:r w:rsidRPr="00461003">
              <w:rPr>
                <w:rFonts w:ascii="Trebuchet MS" w:hAnsi="Trebuchet MS"/>
                <w:i/>
                <w:lang w:val="ro-RO"/>
              </w:rPr>
              <w:t xml:space="preserve"> din Reg. (UE) nr. 1305/2013: </w:t>
            </w:r>
            <w:r w:rsidRPr="00461003">
              <w:rPr>
                <w:rFonts w:ascii="Trebuchet MS" w:hAnsi="Trebuchet MS"/>
                <w:lang w:val="ro-RO"/>
              </w:rPr>
              <w:t xml:space="preserve">Dezvoltarea </w:t>
            </w:r>
            <w:r w:rsidRPr="00461003">
              <w:rPr>
                <w:rFonts w:ascii="Trebuchet MS" w:hAnsi="Trebuchet MS"/>
                <w:lang w:val="ro-RO"/>
              </w:rPr>
              <w:lastRenderedPageBreak/>
              <w:t>exploatațiilor și a întreprinderilor</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i/>
                <w:lang w:val="ro-RO"/>
              </w:rPr>
              <w:t xml:space="preserve">Măsura contribuie la Domeniul de intervenție </w:t>
            </w:r>
            <w:r w:rsidRPr="00461003">
              <w:rPr>
                <w:rFonts w:ascii="Trebuchet MS" w:hAnsi="Trebuchet MS"/>
                <w:lang w:val="ro-RO"/>
              </w:rPr>
              <w:t>6A) Facilitarea diversificării, a înființării și a dezvoltării de întreprinderi mici, precum și crearea de locuri de muncă.</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i/>
                <w:lang w:val="ro-RO"/>
              </w:rPr>
              <w:t xml:space="preserve">Măsura contribuie la obiectivele transversale ale Reg. (UE) nr. 1305/2013: </w:t>
            </w:r>
          </w:p>
          <w:p w:rsidR="00CD0C68" w:rsidRPr="00461003" w:rsidRDefault="00CD0C68" w:rsidP="00CD0C68">
            <w:pPr>
              <w:pStyle w:val="ListParagraph"/>
              <w:numPr>
                <w:ilvl w:val="0"/>
                <w:numId w:val="1"/>
              </w:numPr>
              <w:spacing w:after="0" w:line="276" w:lineRule="auto"/>
              <w:jc w:val="both"/>
              <w:rPr>
                <w:rFonts w:ascii="Trebuchet MS" w:hAnsi="Trebuchet MS"/>
                <w:lang w:val="ro-RO"/>
              </w:rPr>
            </w:pPr>
            <w:r w:rsidRPr="00461003">
              <w:rPr>
                <w:rFonts w:ascii="Trebuchet MS" w:hAnsi="Trebuchet MS"/>
                <w:lang w:val="ro-RO"/>
              </w:rPr>
              <w:t>Inovare – prin dezvoltarea unor servicii/produse noi la nivel de teritoriu, prin adoptarea unor tehnici şi metode noi şi unor tehnologii inovatoare</w:t>
            </w:r>
          </w:p>
          <w:p w:rsidR="00CD0C68" w:rsidRPr="00461003" w:rsidRDefault="00CD0C68" w:rsidP="00CD0C68">
            <w:pPr>
              <w:pStyle w:val="ListParagraph"/>
              <w:numPr>
                <w:ilvl w:val="0"/>
                <w:numId w:val="1"/>
              </w:numPr>
              <w:spacing w:after="0" w:line="276" w:lineRule="auto"/>
              <w:jc w:val="both"/>
              <w:rPr>
                <w:rFonts w:ascii="Trebuchet MS" w:hAnsi="Trebuchet MS"/>
                <w:lang w:val="ro-RO"/>
              </w:rPr>
            </w:pPr>
            <w:r w:rsidRPr="00461003">
              <w:rPr>
                <w:rFonts w:ascii="Trebuchet MS" w:hAnsi="Trebuchet MS"/>
                <w:lang w:val="ro-RO"/>
              </w:rPr>
              <w:t>Mediu și climă – sprijinul acordat pentru producţia şi utilizarea surselor regenerabile de energie, în special pentru utilizarea biomasei în cadrul prezentei măsuri contribuie la reducerea efectelor schimbărilor climatice. Activităţile de agroturism sprijinite vor viza practicarea unui turism responsabil care să evite degradarea zonelor naturale sensibile</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i/>
                <w:lang w:val="ro-RO"/>
              </w:rPr>
              <w:t>Complementaritatea cu alte măsuri din SDL:</w:t>
            </w:r>
          </w:p>
          <w:p w:rsidR="00CD0C68" w:rsidRPr="00461003" w:rsidRDefault="00CD0C68" w:rsidP="00CD0C68">
            <w:pPr>
              <w:pStyle w:val="ListParagraph"/>
              <w:numPr>
                <w:ilvl w:val="0"/>
                <w:numId w:val="1"/>
              </w:numPr>
              <w:spacing w:after="0" w:line="276" w:lineRule="auto"/>
              <w:jc w:val="both"/>
              <w:rPr>
                <w:rFonts w:ascii="Trebuchet MS" w:hAnsi="Trebuchet MS"/>
                <w:i/>
                <w:lang w:val="ro-RO"/>
              </w:rPr>
            </w:pPr>
            <w:r w:rsidRPr="00461003">
              <w:rPr>
                <w:rFonts w:ascii="Trebuchet MS" w:hAnsi="Trebuchet MS"/>
                <w:i/>
                <w:lang w:val="ro-RO"/>
              </w:rPr>
              <w:t xml:space="preserve">Nu e cazul </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i/>
                <w:lang w:val="ro-RO"/>
              </w:rPr>
              <w:t xml:space="preserve">Sinergia cu alte măsuri din SDL: </w:t>
            </w:r>
          </w:p>
          <w:p w:rsidR="00CD0C68" w:rsidRPr="00461003" w:rsidRDefault="00CD0C68" w:rsidP="00CD0C68">
            <w:pPr>
              <w:pStyle w:val="ListParagraph"/>
              <w:numPr>
                <w:ilvl w:val="0"/>
                <w:numId w:val="1"/>
              </w:numPr>
              <w:spacing w:after="0" w:line="276" w:lineRule="auto"/>
              <w:jc w:val="both"/>
              <w:rPr>
                <w:rFonts w:ascii="Trebuchet MS" w:hAnsi="Trebuchet MS"/>
                <w:lang w:val="ro-RO"/>
              </w:rPr>
            </w:pPr>
            <w:r w:rsidRPr="00461003">
              <w:rPr>
                <w:rFonts w:ascii="Trebuchet MS" w:hAnsi="Trebuchet MS"/>
                <w:lang w:val="ro-RO"/>
              </w:rPr>
              <w:t>M1/6A Sprijin pentru înfiinţarea de activităţi non-agricole în GAL Zona Sătmarului</w:t>
            </w:r>
          </w:p>
          <w:p w:rsidR="00CD0C68" w:rsidRPr="00461003" w:rsidRDefault="00CD0C68" w:rsidP="00CD0C68">
            <w:pPr>
              <w:pStyle w:val="ListParagraph"/>
              <w:numPr>
                <w:ilvl w:val="0"/>
                <w:numId w:val="1"/>
              </w:numPr>
              <w:spacing w:after="0" w:line="276" w:lineRule="auto"/>
              <w:jc w:val="both"/>
              <w:rPr>
                <w:rFonts w:ascii="Trebuchet MS" w:hAnsi="Trebuchet MS"/>
                <w:lang w:val="ro-RO"/>
              </w:rPr>
            </w:pPr>
            <w:r w:rsidRPr="00461003">
              <w:rPr>
                <w:rFonts w:ascii="Trebuchet MS" w:hAnsi="Trebuchet MS"/>
                <w:lang w:val="ro-RO"/>
              </w:rPr>
              <w:t>M3/6B Crearea şi dezvoltarea serviciilor de bază pentru populaţie</w:t>
            </w:r>
          </w:p>
          <w:p w:rsidR="00CD0C68" w:rsidRPr="00461003" w:rsidRDefault="00CD0C68" w:rsidP="00CD0C68">
            <w:pPr>
              <w:pStyle w:val="ListParagraph"/>
              <w:numPr>
                <w:ilvl w:val="0"/>
                <w:numId w:val="1"/>
              </w:numPr>
              <w:spacing w:after="0" w:line="276" w:lineRule="auto"/>
              <w:jc w:val="both"/>
              <w:rPr>
                <w:rFonts w:ascii="Trebuchet MS" w:hAnsi="Trebuchet MS"/>
                <w:lang w:val="ro-RO"/>
              </w:rPr>
            </w:pPr>
            <w:r w:rsidRPr="00461003">
              <w:rPr>
                <w:rFonts w:ascii="Trebuchet MS" w:hAnsi="Trebuchet MS"/>
                <w:lang w:val="ro-RO"/>
              </w:rPr>
              <w:t>M4/6B Păstrarea şi promovarea moştenirii culturale</w:t>
            </w:r>
          </w:p>
          <w:p w:rsidR="00CD0C68" w:rsidRPr="00461003" w:rsidRDefault="00CD0C68" w:rsidP="00CD0C68">
            <w:pPr>
              <w:pStyle w:val="ListParagraph"/>
              <w:numPr>
                <w:ilvl w:val="0"/>
                <w:numId w:val="1"/>
              </w:numPr>
              <w:spacing w:after="0" w:line="276" w:lineRule="auto"/>
              <w:jc w:val="both"/>
              <w:rPr>
                <w:rFonts w:ascii="Trebuchet MS" w:hAnsi="Trebuchet MS"/>
                <w:lang w:val="ro-RO"/>
              </w:rPr>
            </w:pPr>
            <w:r w:rsidRPr="00461003">
              <w:rPr>
                <w:rFonts w:ascii="Trebuchet MS" w:hAnsi="Trebuchet MS"/>
                <w:lang w:val="ro-RO"/>
              </w:rPr>
              <w:t xml:space="preserve">M5/6B Investiţii în infrastructura socială </w:t>
            </w:r>
          </w:p>
        </w:tc>
      </w:tr>
      <w:tr w:rsidR="00CD0C68" w:rsidRPr="00461003" w:rsidTr="00EA4B59">
        <w:tc>
          <w:tcPr>
            <w:tcW w:w="9209" w:type="dxa"/>
            <w:shd w:val="clear" w:color="auto" w:fill="auto"/>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lastRenderedPageBreak/>
              <w:t>2. Valoarea adăugată a măsurii</w:t>
            </w:r>
          </w:p>
          <w:p w:rsidR="00CD0C68" w:rsidRPr="00461003" w:rsidRDefault="00CD0C68" w:rsidP="00EA4B59">
            <w:pPr>
              <w:spacing w:line="276" w:lineRule="auto"/>
              <w:contextualSpacing/>
              <w:rPr>
                <w:rFonts w:ascii="Trebuchet MS" w:hAnsi="Trebuchet MS"/>
                <w:lang w:val="ro-RO"/>
              </w:rPr>
            </w:pPr>
            <w:r w:rsidRPr="00461003">
              <w:rPr>
                <w:rFonts w:ascii="Trebuchet MS" w:hAnsi="Trebuchet MS"/>
                <w:lang w:val="ro-RO"/>
              </w:rPr>
              <w:t>Valoarea adăugată a măsurii este dată de următoarele elemente:</w:t>
            </w:r>
          </w:p>
          <w:p w:rsidR="00CD0C68" w:rsidRPr="00461003" w:rsidRDefault="00CD0C68" w:rsidP="00CD0C68">
            <w:pPr>
              <w:numPr>
                <w:ilvl w:val="0"/>
                <w:numId w:val="7"/>
              </w:numPr>
              <w:spacing w:after="0" w:line="276" w:lineRule="auto"/>
              <w:ind w:left="738"/>
              <w:contextualSpacing/>
              <w:jc w:val="both"/>
              <w:rPr>
                <w:rFonts w:ascii="Trebuchet MS" w:hAnsi="Trebuchet MS"/>
                <w:lang w:val="ro-RO"/>
              </w:rPr>
            </w:pPr>
            <w:r w:rsidRPr="00461003">
              <w:rPr>
                <w:rFonts w:ascii="Trebuchet MS" w:hAnsi="Trebuchet MS"/>
                <w:lang w:val="ro-RO"/>
              </w:rPr>
              <w:t>Asigurarea viabilităţii economice a micro-întreprinderilor în contextul creşterii competitivităţii economice a acestora</w:t>
            </w:r>
          </w:p>
          <w:p w:rsidR="00CD0C68" w:rsidRDefault="00CD0C68" w:rsidP="00CD0C68">
            <w:pPr>
              <w:numPr>
                <w:ilvl w:val="0"/>
                <w:numId w:val="7"/>
              </w:numPr>
              <w:spacing w:after="0" w:line="276" w:lineRule="auto"/>
              <w:ind w:left="738"/>
              <w:contextualSpacing/>
              <w:jc w:val="both"/>
              <w:rPr>
                <w:rFonts w:ascii="Trebuchet MS" w:hAnsi="Trebuchet MS"/>
                <w:lang w:val="ro-RO"/>
              </w:rPr>
            </w:pPr>
            <w:r w:rsidRPr="00461003">
              <w:rPr>
                <w:rFonts w:ascii="Trebuchet MS" w:hAnsi="Trebuchet MS"/>
                <w:lang w:val="ro-RO"/>
              </w:rPr>
              <w:t>Diversificarea ofertei de produse şi servicii locale</w:t>
            </w:r>
          </w:p>
          <w:p w:rsidR="00CD0C68" w:rsidRPr="00461003" w:rsidRDefault="00CD0C68" w:rsidP="00CD0C68">
            <w:pPr>
              <w:numPr>
                <w:ilvl w:val="0"/>
                <w:numId w:val="7"/>
              </w:numPr>
              <w:spacing w:after="0" w:line="276" w:lineRule="auto"/>
              <w:ind w:left="738"/>
              <w:contextualSpacing/>
              <w:jc w:val="both"/>
              <w:rPr>
                <w:rFonts w:ascii="Trebuchet MS" w:hAnsi="Trebuchet MS"/>
                <w:lang w:val="ro-RO"/>
              </w:rPr>
            </w:pPr>
            <w:r>
              <w:rPr>
                <w:rFonts w:ascii="Trebuchet MS" w:hAnsi="Trebuchet MS"/>
                <w:lang w:val="ro-RO"/>
              </w:rPr>
              <w:t>Sprijinirea activităţilor de inovare- digitalizare la nivelul afacerilor, activităţilor de protecţia mediului, precum şi a serviciilor medicale</w:t>
            </w:r>
          </w:p>
          <w:p w:rsidR="00CD0C68" w:rsidRPr="00461003" w:rsidRDefault="00CD0C68" w:rsidP="00CD0C68">
            <w:pPr>
              <w:numPr>
                <w:ilvl w:val="0"/>
                <w:numId w:val="7"/>
              </w:numPr>
              <w:spacing w:after="0" w:line="276" w:lineRule="auto"/>
              <w:ind w:left="738"/>
              <w:contextualSpacing/>
              <w:jc w:val="both"/>
              <w:rPr>
                <w:rFonts w:ascii="Trebuchet MS" w:hAnsi="Trebuchet MS"/>
                <w:lang w:val="ro-RO"/>
              </w:rPr>
            </w:pPr>
            <w:r w:rsidRPr="00461003">
              <w:rPr>
                <w:rFonts w:ascii="Trebuchet MS" w:hAnsi="Trebuchet MS"/>
                <w:lang w:val="ro-RO"/>
              </w:rPr>
              <w:t>Încurajarea iniţiativelor de dezvoltarea turismului local</w:t>
            </w:r>
          </w:p>
          <w:p w:rsidR="00CD0C68" w:rsidRPr="00461003" w:rsidRDefault="00CD0C68" w:rsidP="00CD0C68">
            <w:pPr>
              <w:numPr>
                <w:ilvl w:val="0"/>
                <w:numId w:val="7"/>
              </w:numPr>
              <w:spacing w:after="0" w:line="276" w:lineRule="auto"/>
              <w:ind w:left="738"/>
              <w:contextualSpacing/>
              <w:jc w:val="both"/>
              <w:rPr>
                <w:rFonts w:ascii="Trebuchet MS" w:hAnsi="Trebuchet MS"/>
                <w:lang w:val="ro-RO"/>
              </w:rPr>
            </w:pPr>
            <w:r w:rsidRPr="00461003">
              <w:rPr>
                <w:rFonts w:ascii="Trebuchet MS" w:hAnsi="Trebuchet MS"/>
                <w:lang w:val="ro-RO"/>
              </w:rPr>
              <w:t>Păstrarea şi crearea de noi locuri de muncă în GAL</w:t>
            </w:r>
          </w:p>
          <w:p w:rsidR="00CD0C68" w:rsidRPr="00461003" w:rsidRDefault="00CD0C68" w:rsidP="00CD0C68">
            <w:pPr>
              <w:numPr>
                <w:ilvl w:val="0"/>
                <w:numId w:val="7"/>
              </w:numPr>
              <w:spacing w:after="0" w:line="276" w:lineRule="auto"/>
              <w:ind w:left="738"/>
              <w:contextualSpacing/>
              <w:jc w:val="both"/>
              <w:rPr>
                <w:rFonts w:ascii="Trebuchet MS" w:hAnsi="Trebuchet MS"/>
                <w:lang w:val="ro-RO"/>
              </w:rPr>
            </w:pPr>
            <w:r w:rsidRPr="00461003">
              <w:rPr>
                <w:rFonts w:ascii="Trebuchet MS" w:hAnsi="Trebuchet MS"/>
                <w:lang w:val="ro-RO"/>
              </w:rPr>
              <w:t>Încurajarea fiscalizării și creșterii numărului de persoane care contribuie la sistemele de asigurări de sănătate și asigurări sociale</w:t>
            </w:r>
          </w:p>
          <w:p w:rsidR="00CD0C68" w:rsidRPr="00461003" w:rsidRDefault="00CD0C68" w:rsidP="00CD0C68">
            <w:pPr>
              <w:numPr>
                <w:ilvl w:val="0"/>
                <w:numId w:val="7"/>
              </w:numPr>
              <w:spacing w:after="0" w:line="276" w:lineRule="auto"/>
              <w:ind w:left="738"/>
              <w:contextualSpacing/>
              <w:jc w:val="both"/>
              <w:rPr>
                <w:rFonts w:ascii="Trebuchet MS" w:hAnsi="Trebuchet MS"/>
                <w:lang w:val="ro-RO"/>
              </w:rPr>
            </w:pPr>
            <w:r w:rsidRPr="00461003">
              <w:rPr>
                <w:rFonts w:ascii="Trebuchet MS" w:hAnsi="Trebuchet MS"/>
                <w:lang w:val="ro-RO"/>
              </w:rPr>
              <w:t>Creșterea coeziunii la nivelul GAL, concretizată prin relații comerciale și transfer de inovație</w:t>
            </w:r>
          </w:p>
          <w:p w:rsidR="00CD0C68" w:rsidRDefault="00CD0C68" w:rsidP="00CD0C68">
            <w:pPr>
              <w:numPr>
                <w:ilvl w:val="0"/>
                <w:numId w:val="7"/>
              </w:numPr>
              <w:spacing w:after="0" w:line="276" w:lineRule="auto"/>
              <w:ind w:left="738"/>
              <w:contextualSpacing/>
              <w:jc w:val="both"/>
              <w:rPr>
                <w:rFonts w:ascii="Trebuchet MS" w:hAnsi="Trebuchet MS"/>
                <w:lang w:val="ro-RO"/>
              </w:rPr>
            </w:pPr>
            <w:r w:rsidRPr="00461003">
              <w:rPr>
                <w:rFonts w:ascii="Trebuchet MS" w:hAnsi="Trebuchet MS"/>
                <w:lang w:val="ro-RO"/>
              </w:rPr>
              <w:t>Creşterea veniturilor în cadrul bugetelor locale  din GAL</w:t>
            </w:r>
          </w:p>
          <w:p w:rsidR="00CD0C68" w:rsidRPr="00461003" w:rsidRDefault="00CD0C68" w:rsidP="00CD0C68">
            <w:pPr>
              <w:numPr>
                <w:ilvl w:val="0"/>
                <w:numId w:val="7"/>
              </w:numPr>
              <w:spacing w:after="0" w:line="276" w:lineRule="auto"/>
              <w:ind w:left="738"/>
              <w:contextualSpacing/>
              <w:jc w:val="both"/>
              <w:rPr>
                <w:rFonts w:ascii="Trebuchet MS" w:hAnsi="Trebuchet MS"/>
                <w:lang w:val="ro-RO"/>
              </w:rPr>
            </w:pPr>
            <w:r>
              <w:rPr>
                <w:rFonts w:ascii="Trebuchet MS" w:hAnsi="Trebuchet MS"/>
                <w:lang w:val="ro-RO"/>
              </w:rPr>
              <w:t>Sprijinirea populaţiei, autorităţilor, operatorilor economici să depăşească perioada actuală de criză</w:t>
            </w:r>
          </w:p>
        </w:tc>
      </w:tr>
      <w:tr w:rsidR="00CD0C68" w:rsidRPr="00461003" w:rsidTr="00EA4B59">
        <w:tc>
          <w:tcPr>
            <w:tcW w:w="9209" w:type="dxa"/>
            <w:shd w:val="clear" w:color="auto" w:fill="auto"/>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t>3. Trimiteri la alte acte legislative</w:t>
            </w:r>
          </w:p>
          <w:p w:rsidR="00CD0C68" w:rsidRPr="00461003" w:rsidRDefault="00CD0C68" w:rsidP="00CD0C68">
            <w:pPr>
              <w:pStyle w:val="ListParagraph"/>
              <w:numPr>
                <w:ilvl w:val="0"/>
                <w:numId w:val="2"/>
              </w:numPr>
              <w:spacing w:after="0" w:line="276" w:lineRule="auto"/>
              <w:jc w:val="both"/>
              <w:rPr>
                <w:rFonts w:ascii="Trebuchet MS" w:hAnsi="Trebuchet MS"/>
                <w:lang w:val="ro-RO"/>
              </w:rPr>
            </w:pPr>
            <w:r w:rsidRPr="00461003">
              <w:rPr>
                <w:rFonts w:ascii="Trebuchet MS" w:hAnsi="Trebuchet MS"/>
                <w:lang w:val="ro-RO"/>
              </w:rPr>
              <w:t>Reg. (UE) 1303/2013, Reg. (UE) 1305/2013, Reg. (UE) nr. 807/2014, Reg. (UE) nr. 808/2014</w:t>
            </w:r>
          </w:p>
          <w:p w:rsidR="00CD0C68" w:rsidRPr="00461003" w:rsidRDefault="00CD0C68" w:rsidP="00CD0C68">
            <w:pPr>
              <w:pStyle w:val="ListParagraph"/>
              <w:numPr>
                <w:ilvl w:val="0"/>
                <w:numId w:val="2"/>
              </w:numPr>
              <w:spacing w:after="0" w:line="276" w:lineRule="auto"/>
              <w:jc w:val="both"/>
              <w:rPr>
                <w:rFonts w:ascii="Trebuchet MS" w:hAnsi="Trebuchet MS"/>
                <w:lang w:val="ro-RO"/>
              </w:rPr>
            </w:pPr>
            <w:r w:rsidRPr="00461003">
              <w:rPr>
                <w:rFonts w:ascii="Trebuchet MS" w:hAnsi="Trebuchet MS"/>
                <w:lang w:val="ro-RO"/>
              </w:rPr>
              <w:t>Legislaţia naţională cu incidenţă în domeniile activităţilor non-agricole prevăzută în Ghidul Solicitantului pentru participarea la selecţia strategiilor de dezvoltare locală și PNDR</w:t>
            </w:r>
          </w:p>
        </w:tc>
      </w:tr>
      <w:tr w:rsidR="00CD0C68" w:rsidRPr="00461003" w:rsidTr="00EA4B59">
        <w:tc>
          <w:tcPr>
            <w:tcW w:w="9209" w:type="dxa"/>
            <w:shd w:val="clear" w:color="auto" w:fill="auto"/>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t>4. Beneficiari direcţi/indirecţi (grup ţintă)</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i/>
                <w:lang w:val="ro-RO"/>
              </w:rPr>
              <w:lastRenderedPageBreak/>
              <w:t>Beneficiari direcţi:</w:t>
            </w:r>
          </w:p>
          <w:p w:rsidR="00CD0C68" w:rsidRPr="00461003" w:rsidRDefault="00CD0C68" w:rsidP="00CD0C68">
            <w:pPr>
              <w:pStyle w:val="ListParagraph"/>
              <w:numPr>
                <w:ilvl w:val="0"/>
                <w:numId w:val="2"/>
              </w:numPr>
              <w:spacing w:after="0" w:line="276" w:lineRule="auto"/>
              <w:jc w:val="both"/>
              <w:rPr>
                <w:rFonts w:ascii="Trebuchet MS" w:hAnsi="Trebuchet MS"/>
                <w:i/>
                <w:lang w:val="ro-RO"/>
              </w:rPr>
            </w:pPr>
            <w:r w:rsidRPr="00461003">
              <w:rPr>
                <w:rFonts w:ascii="Trebuchet MS" w:hAnsi="Trebuchet MS"/>
                <w:lang w:val="ro-RO"/>
              </w:rPr>
              <w:t>Micro-întreprinderi existente sau nou înfiinţate care au sediul social şi punctul/punctele de lucru pe raza teritoriului GAL</w:t>
            </w:r>
          </w:p>
          <w:p w:rsidR="00CD0C68" w:rsidRPr="00461003" w:rsidRDefault="00CD0C68" w:rsidP="00EA4B59">
            <w:pPr>
              <w:spacing w:line="276" w:lineRule="auto"/>
              <w:contextualSpacing/>
              <w:jc w:val="both"/>
              <w:rPr>
                <w:rFonts w:ascii="Trebuchet MS" w:hAnsi="Trebuchet MS"/>
                <w:i/>
                <w:lang w:val="ro-RO"/>
              </w:rPr>
            </w:pPr>
            <w:r w:rsidRPr="00461003">
              <w:rPr>
                <w:rFonts w:ascii="Trebuchet MS" w:hAnsi="Trebuchet MS"/>
                <w:i/>
                <w:lang w:val="ro-RO"/>
              </w:rPr>
              <w:t>Beneficiari indirecţi:</w:t>
            </w:r>
          </w:p>
          <w:p w:rsidR="00CD0C68" w:rsidRPr="00461003" w:rsidRDefault="00CD0C68" w:rsidP="00CD0C68">
            <w:pPr>
              <w:pStyle w:val="ListParagraph"/>
              <w:numPr>
                <w:ilvl w:val="0"/>
                <w:numId w:val="2"/>
              </w:numPr>
              <w:spacing w:after="0" w:line="276" w:lineRule="auto"/>
              <w:jc w:val="both"/>
              <w:rPr>
                <w:rFonts w:ascii="Trebuchet MS" w:hAnsi="Trebuchet MS"/>
                <w:lang w:val="ro-RO"/>
              </w:rPr>
            </w:pPr>
            <w:r w:rsidRPr="00461003">
              <w:rPr>
                <w:rFonts w:ascii="Trebuchet MS" w:hAnsi="Trebuchet MS"/>
                <w:lang w:val="ro-RO"/>
              </w:rPr>
              <w:t>Populația la nivel de teritoriu</w:t>
            </w:r>
          </w:p>
          <w:p w:rsidR="00CD0C68" w:rsidRPr="00461003" w:rsidRDefault="00CD0C68" w:rsidP="00CD0C68">
            <w:pPr>
              <w:pStyle w:val="ListParagraph"/>
              <w:numPr>
                <w:ilvl w:val="0"/>
                <w:numId w:val="2"/>
              </w:numPr>
              <w:spacing w:after="0" w:line="276" w:lineRule="auto"/>
              <w:jc w:val="both"/>
              <w:rPr>
                <w:rFonts w:ascii="Trebuchet MS" w:hAnsi="Trebuchet MS"/>
                <w:lang w:val="ro-RO"/>
              </w:rPr>
            </w:pPr>
            <w:r w:rsidRPr="00461003">
              <w:rPr>
                <w:rFonts w:ascii="Trebuchet MS" w:hAnsi="Trebuchet MS"/>
                <w:lang w:val="ro-RO"/>
              </w:rPr>
              <w:t xml:space="preserve">Persoanele din categoria populaţiei active aflate în căutarea unui loc de muncă  </w:t>
            </w:r>
          </w:p>
        </w:tc>
      </w:tr>
      <w:tr w:rsidR="00CD0C68" w:rsidRPr="00461003" w:rsidTr="00EA4B59">
        <w:tc>
          <w:tcPr>
            <w:tcW w:w="9209" w:type="dxa"/>
            <w:shd w:val="clear" w:color="auto" w:fill="auto"/>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lastRenderedPageBreak/>
              <w:t>5. Tip de sprijin</w:t>
            </w:r>
          </w:p>
          <w:p w:rsidR="00CD0C68" w:rsidRPr="00461003" w:rsidRDefault="00CD0C68" w:rsidP="00CD0C68">
            <w:pPr>
              <w:pStyle w:val="ListParagraph"/>
              <w:numPr>
                <w:ilvl w:val="0"/>
                <w:numId w:val="3"/>
              </w:numPr>
              <w:spacing w:after="0" w:line="276" w:lineRule="auto"/>
              <w:jc w:val="both"/>
              <w:rPr>
                <w:rFonts w:ascii="Trebuchet MS" w:hAnsi="Trebuchet MS"/>
                <w:lang w:val="ro-RO"/>
              </w:rPr>
            </w:pPr>
            <w:r w:rsidRPr="00461003">
              <w:rPr>
                <w:rFonts w:ascii="Trebuchet MS" w:hAnsi="Trebuchet MS"/>
                <w:lang w:val="ro-RO"/>
              </w:rPr>
              <w:t xml:space="preserve">Plăţi în avans, cu condiţia constituirii unei garanţii echivalente corespunzătoare procentului de 100% din valoarea avansului, în conformitate cu art. 45 (4) şi art.63 ale Reg.(UE) nr. 1305/2013 </w:t>
            </w:r>
          </w:p>
          <w:p w:rsidR="00CD0C68" w:rsidRPr="00461003" w:rsidRDefault="00CD0C68" w:rsidP="00CD0C68">
            <w:pPr>
              <w:pStyle w:val="ListParagraph"/>
              <w:numPr>
                <w:ilvl w:val="0"/>
                <w:numId w:val="3"/>
              </w:numPr>
              <w:spacing w:after="0" w:line="276" w:lineRule="auto"/>
              <w:jc w:val="both"/>
              <w:rPr>
                <w:rFonts w:ascii="Trebuchet MS" w:hAnsi="Trebuchet MS"/>
                <w:lang w:val="ro-RO"/>
              </w:rPr>
            </w:pPr>
            <w:r w:rsidRPr="00461003">
              <w:rPr>
                <w:rFonts w:ascii="Trebuchet MS" w:hAnsi="Trebuchet MS"/>
                <w:lang w:val="ro-RO"/>
              </w:rPr>
              <w:t>Rambursarea costurilor eligibile suportate și plătite efectiv</w:t>
            </w:r>
          </w:p>
        </w:tc>
      </w:tr>
      <w:tr w:rsidR="00CD0C68" w:rsidRPr="00461003" w:rsidTr="00EA4B59">
        <w:tc>
          <w:tcPr>
            <w:tcW w:w="9209" w:type="dxa"/>
            <w:shd w:val="clear" w:color="auto" w:fill="auto"/>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t>6. Tipuri de acţiuni eligibile şi neeligibile</w:t>
            </w:r>
          </w:p>
          <w:p w:rsidR="00CD0C68" w:rsidRPr="00461003" w:rsidRDefault="00CD0C68" w:rsidP="00EA4B59">
            <w:pPr>
              <w:spacing w:line="276" w:lineRule="auto"/>
              <w:contextualSpacing/>
              <w:jc w:val="both"/>
              <w:rPr>
                <w:rFonts w:ascii="Trebuchet MS" w:hAnsi="Trebuchet MS"/>
                <w:lang w:val="ro-RO"/>
              </w:rPr>
            </w:pPr>
            <w:r w:rsidRPr="00461003">
              <w:rPr>
                <w:rFonts w:ascii="Trebuchet MS" w:hAnsi="Trebuchet MS"/>
                <w:lang w:val="ro-RO"/>
              </w:rPr>
              <w:t>Sunt eligibile toate tipurile de operațiuni care sunt în concordanță cu regulile generale din Regulamentele Europene.</w:t>
            </w:r>
          </w:p>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t xml:space="preserve">Acţiuni eligibile: </w:t>
            </w:r>
          </w:p>
          <w:p w:rsidR="00CD0C68" w:rsidRPr="00461003" w:rsidRDefault="00CD0C68" w:rsidP="00EA4B59">
            <w:pPr>
              <w:autoSpaceDE w:val="0"/>
              <w:autoSpaceDN w:val="0"/>
              <w:adjustRightInd w:val="0"/>
              <w:spacing w:line="276" w:lineRule="auto"/>
              <w:contextualSpacing/>
              <w:rPr>
                <w:rFonts w:ascii="Trebuchet MS" w:hAnsi="Trebuchet MS" w:cs="Calibri"/>
                <w:lang w:val="ro-RO"/>
              </w:rPr>
            </w:pPr>
            <w:r w:rsidRPr="00461003">
              <w:rPr>
                <w:rFonts w:ascii="Trebuchet MS" w:hAnsi="Trebuchet MS" w:cs="Calibri"/>
                <w:lang w:val="ro-RO"/>
              </w:rPr>
              <w:t>‐</w:t>
            </w:r>
          </w:p>
          <w:p w:rsidR="00CD0C68" w:rsidRPr="00461003" w:rsidRDefault="00CD0C68" w:rsidP="00EA4B59">
            <w:pPr>
              <w:autoSpaceDE w:val="0"/>
              <w:autoSpaceDN w:val="0"/>
              <w:adjustRightInd w:val="0"/>
              <w:spacing w:line="276" w:lineRule="auto"/>
              <w:contextualSpacing/>
              <w:rPr>
                <w:rFonts w:ascii="Trebuchet MS" w:hAnsi="Trebuchet MS" w:cs="Calibri"/>
                <w:lang w:val="ro-RO"/>
              </w:rPr>
            </w:pPr>
            <w:r w:rsidRPr="00461003">
              <w:rPr>
                <w:rFonts w:ascii="Trebuchet MS" w:hAnsi="Trebuchet MS" w:cs="Calibri"/>
                <w:lang w:val="ro-RO"/>
              </w:rPr>
              <w:t xml:space="preserve">‐ achiziţionarea şi costurile de instalare, inclusiv în leasing de utilaje,  </w:t>
            </w:r>
            <w:r>
              <w:rPr>
                <w:rFonts w:ascii="Trebuchet MS" w:hAnsi="Trebuchet MS" w:cs="Calibri"/>
                <w:lang w:val="ro-RO"/>
              </w:rPr>
              <w:t>/</w:t>
            </w:r>
            <w:r w:rsidRPr="00461003">
              <w:rPr>
                <w:rFonts w:ascii="Trebuchet MS" w:hAnsi="Trebuchet MS" w:cs="Calibri"/>
                <w:lang w:val="ro-RO"/>
              </w:rPr>
              <w:t xml:space="preserve">echipamente </w:t>
            </w:r>
            <w:r>
              <w:rPr>
                <w:rFonts w:ascii="Trebuchet MS" w:hAnsi="Trebuchet MS" w:cs="Calibri"/>
                <w:lang w:val="ro-RO"/>
              </w:rPr>
              <w:t xml:space="preserve">şi dotări </w:t>
            </w:r>
            <w:r w:rsidRPr="00461003">
              <w:rPr>
                <w:rFonts w:ascii="Trebuchet MS" w:hAnsi="Trebuchet MS" w:cs="Calibri"/>
                <w:lang w:val="ro-RO"/>
              </w:rPr>
              <w:t>noi</w:t>
            </w:r>
          </w:p>
          <w:p w:rsidR="00CD0C68" w:rsidRPr="00461003" w:rsidRDefault="00CD0C68" w:rsidP="00EA4B59">
            <w:pPr>
              <w:autoSpaceDE w:val="0"/>
              <w:autoSpaceDN w:val="0"/>
              <w:adjustRightInd w:val="0"/>
              <w:spacing w:line="276" w:lineRule="auto"/>
              <w:contextualSpacing/>
              <w:rPr>
                <w:rFonts w:ascii="Trebuchet MS" w:hAnsi="Trebuchet MS" w:cs="Calibri"/>
                <w:lang w:val="ro-RO"/>
              </w:rPr>
            </w:pPr>
            <w:r w:rsidRPr="00461003">
              <w:rPr>
                <w:rFonts w:ascii="Trebuchet MS" w:hAnsi="Trebuchet MS" w:cs="Calibri"/>
                <w:lang w:val="ro-RO"/>
              </w:rPr>
              <w:t>‐ investiții intangibile: achiziționarea sau dezvoltarea de software și achiziționarea de brevete, licențe, drepturi de autor, mărci.</w:t>
            </w:r>
          </w:p>
          <w:p w:rsidR="00CD0C68" w:rsidRPr="00461003" w:rsidRDefault="00CD0C68" w:rsidP="00EA4B59">
            <w:pPr>
              <w:autoSpaceDE w:val="0"/>
              <w:autoSpaceDN w:val="0"/>
              <w:adjustRightInd w:val="0"/>
              <w:spacing w:line="276" w:lineRule="auto"/>
              <w:contextualSpacing/>
              <w:rPr>
                <w:rFonts w:ascii="Trebuchet MS" w:hAnsi="Trebuchet MS" w:cs="Calibri"/>
                <w:lang w:val="ro-RO"/>
              </w:rPr>
            </w:pPr>
            <w:r w:rsidRPr="00461003">
              <w:rPr>
                <w:rFonts w:ascii="Trebuchet MS" w:hAnsi="Trebuchet MS" w:cs="Calibri"/>
                <w:lang w:val="ro-RO"/>
              </w:rPr>
              <w:t>În detaliu:</w:t>
            </w:r>
          </w:p>
          <w:p w:rsidR="00CD0C68" w:rsidRPr="00461003" w:rsidRDefault="00CD0C68" w:rsidP="00EA4B59">
            <w:pPr>
              <w:spacing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Investiții pentru producerea produselor non-agricole, cum ar fi:</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fabricarea produselor textile, îmbrăcăminte, articole de marochinărie, articole de hârtie și carton;</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fabricarea produselor chimice, farmaceutice;</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activități de prelucrare a produselor lemnoase;</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industrie metalurgică, fabricare construcții metalice, mașini, utilaje și echipamente;</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fabricare produse electrice, electronice,</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producerea de produse electrice, electronice, și metalice, mașini, utilaje și echipamente, producția de carton etc;</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Investiții pentru activități meșteșugărești, cum ar fi:</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activități de artizanat și alte activități tradiționale non-agricole (olărit, brodat, prelucrarea manuală a fierului, lânii, lemnului, pielii etc.)</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Investiții legate de furnizarea de servicii, cum ar fi:</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servicii medicale şi sanitar-veterinare;</w:t>
            </w:r>
          </w:p>
          <w:p w:rsidR="00CD0C68"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activităţi de întreţinere corporală;</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Pr>
                <w:rFonts w:ascii="Trebuchet MS" w:eastAsia="Times New Roman" w:hAnsi="Trebuchet MS" w:cs="Arial"/>
                <w:noProof/>
                <w:lang w:val="ro-RO"/>
              </w:rPr>
              <w:t>servicii de dezinsecţie şi dezinfecţie</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servicii de reparații mașini, unelte, obiecte casnice;</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servicii de consultanță, contabilitate, juridice, audit;</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activități de servicii în tehnologia informației și servicii informatice;</w:t>
            </w:r>
          </w:p>
          <w:p w:rsidR="00CD0C68" w:rsidRPr="00461003" w:rsidRDefault="00CD0C68" w:rsidP="00CD0C68">
            <w:pPr>
              <w:pStyle w:val="ListParagraph"/>
              <w:numPr>
                <w:ilvl w:val="0"/>
                <w:numId w:val="11"/>
              </w:numPr>
              <w:spacing w:after="0"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servicii tehnice, administrative, etc;</w:t>
            </w:r>
          </w:p>
          <w:p w:rsidR="00CD0C68" w:rsidRPr="00461003" w:rsidRDefault="00CD0C68" w:rsidP="00EA4B59">
            <w:pPr>
              <w:spacing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lastRenderedPageBreak/>
              <w:t xml:space="preserve">Investiții pentru </w:t>
            </w:r>
            <w:r>
              <w:rPr>
                <w:rFonts w:ascii="Trebuchet MS" w:eastAsia="Times New Roman" w:hAnsi="Trebuchet MS" w:cs="Arial"/>
                <w:noProof/>
                <w:lang w:val="ro-RO"/>
              </w:rPr>
              <w:t xml:space="preserve">dotarea </w:t>
            </w:r>
            <w:r w:rsidRPr="00461003">
              <w:rPr>
                <w:rFonts w:ascii="Trebuchet MS" w:eastAsia="Times New Roman" w:hAnsi="Trebuchet MS" w:cs="Arial"/>
                <w:noProof/>
                <w:lang w:val="ro-RO"/>
              </w:rPr>
              <w:t xml:space="preserve"> unităţil</w:t>
            </w:r>
            <w:r>
              <w:rPr>
                <w:rFonts w:ascii="Trebuchet MS" w:eastAsia="Times New Roman" w:hAnsi="Trebuchet MS" w:cs="Arial"/>
                <w:noProof/>
                <w:lang w:val="ro-RO"/>
              </w:rPr>
              <w:t>or</w:t>
            </w:r>
            <w:r w:rsidRPr="00461003">
              <w:rPr>
                <w:rFonts w:ascii="Trebuchet MS" w:eastAsia="Times New Roman" w:hAnsi="Trebuchet MS" w:cs="Arial"/>
                <w:noProof/>
                <w:lang w:val="ro-RO"/>
              </w:rPr>
              <w:t xml:space="preserve"> de primire turistică de tip agro-turistic</w:t>
            </w:r>
            <w:r>
              <w:rPr>
                <w:rFonts w:ascii="Trebuchet MS" w:eastAsia="Times New Roman" w:hAnsi="Trebuchet MS" w:cs="Arial"/>
                <w:noProof/>
                <w:lang w:val="ro-RO"/>
              </w:rPr>
              <w:t xml:space="preserve"> existente</w:t>
            </w:r>
            <w:r w:rsidRPr="00461003">
              <w:rPr>
                <w:rFonts w:ascii="Trebuchet MS" w:eastAsia="Times New Roman" w:hAnsi="Trebuchet MS" w:cs="Arial"/>
                <w:noProof/>
                <w:lang w:val="ro-RO"/>
              </w:rPr>
              <w:t>, ;</w:t>
            </w:r>
          </w:p>
          <w:p w:rsidR="00CD0C68" w:rsidRPr="00461003" w:rsidRDefault="00CD0C68" w:rsidP="00EA4B59">
            <w:pPr>
              <w:spacing w:line="276" w:lineRule="auto"/>
              <w:jc w:val="both"/>
              <w:rPr>
                <w:rFonts w:ascii="Trebuchet MS" w:eastAsia="Times New Roman" w:hAnsi="Trebuchet MS" w:cs="Arial"/>
                <w:noProof/>
                <w:lang w:val="ro-RO"/>
              </w:rPr>
            </w:pPr>
            <w:r w:rsidRPr="00461003">
              <w:rPr>
                <w:rFonts w:ascii="Trebuchet MS" w:eastAsia="Times New Roman" w:hAnsi="Trebuchet MS" w:cs="Arial"/>
                <w:noProof/>
                <w:lang w:val="ro-RO"/>
              </w:rPr>
              <w:t>Investiții pentru producția de combustibil din biomasă (ex.: fabricare de peleți și brichete) în vederea comercializării.</w:t>
            </w:r>
          </w:p>
          <w:p w:rsidR="00CD0C68" w:rsidRPr="00461003" w:rsidRDefault="00CD0C68" w:rsidP="00EA4B59">
            <w:pPr>
              <w:spacing w:line="276" w:lineRule="auto"/>
              <w:jc w:val="both"/>
              <w:rPr>
                <w:rFonts w:ascii="Trebuchet MS" w:eastAsia="Times New Roman" w:hAnsi="Trebuchet MS" w:cs="Arial"/>
                <w:b/>
                <w:noProof/>
                <w:lang w:val="ro-RO"/>
              </w:rPr>
            </w:pPr>
            <w:r w:rsidRPr="00461003">
              <w:rPr>
                <w:rFonts w:ascii="Trebuchet MS" w:eastAsia="Times New Roman" w:hAnsi="Trebuchet MS" w:cs="Arial"/>
                <w:noProof/>
                <w:lang w:val="ro-RO"/>
              </w:rPr>
              <w:t>Toate acţiunile eligibile vor fi evidenţiate într-o listă a codurilor CAEN eligibile pentru finanţare în cadrul acestei măsuri şi care se va constitui ca şi anexă la Ghidul Solicitantului.</w:t>
            </w:r>
          </w:p>
          <w:p w:rsidR="00CD0C68" w:rsidRPr="00461003" w:rsidRDefault="00CD0C68" w:rsidP="00EA4B59">
            <w:pPr>
              <w:spacing w:line="276" w:lineRule="auto"/>
              <w:jc w:val="both"/>
              <w:rPr>
                <w:rFonts w:ascii="Trebuchet MS" w:eastAsia="Times New Roman" w:hAnsi="Trebuchet MS" w:cs="Arial"/>
                <w:b/>
                <w:noProof/>
                <w:lang w:val="ro-RO"/>
              </w:rPr>
            </w:pPr>
            <w:r w:rsidRPr="00461003">
              <w:rPr>
                <w:rFonts w:ascii="Trebuchet MS" w:hAnsi="Trebuchet MS"/>
                <w:b/>
                <w:lang w:val="ro-RO"/>
              </w:rPr>
              <w:t>Acțiuni neeligibile:</w:t>
            </w:r>
            <w:r w:rsidRPr="00461003">
              <w:rPr>
                <w:rFonts w:ascii="Trebuchet MS" w:eastAsia="Times New Roman" w:hAnsi="Trebuchet MS" w:cs="Arial"/>
                <w:b/>
                <w:noProof/>
                <w:lang w:val="ro-RO"/>
              </w:rPr>
              <w:t xml:space="preserve"> </w:t>
            </w:r>
          </w:p>
          <w:p w:rsidR="00CD0C68" w:rsidRPr="00461003" w:rsidRDefault="00CD0C68" w:rsidP="00CD0C68">
            <w:pPr>
              <w:pStyle w:val="ListParagraph"/>
              <w:numPr>
                <w:ilvl w:val="0"/>
                <w:numId w:val="10"/>
              </w:numPr>
              <w:spacing w:after="0" w:line="276" w:lineRule="auto"/>
              <w:ind w:left="360"/>
              <w:rPr>
                <w:rFonts w:ascii="Trebuchet MS" w:eastAsia="Times New Roman" w:hAnsi="Trebuchet MS" w:cs="Arial"/>
                <w:noProof/>
                <w:lang w:val="ro-RO"/>
              </w:rPr>
            </w:pPr>
            <w:r w:rsidRPr="00461003">
              <w:rPr>
                <w:rFonts w:ascii="Trebuchet MS" w:eastAsia="Times New Roman" w:hAnsi="Trebuchet MS" w:cs="Arial"/>
                <w:noProof/>
                <w:lang w:val="ro-RO"/>
              </w:rPr>
              <w:t>prestarea de servicii agricole;</w:t>
            </w:r>
          </w:p>
          <w:p w:rsidR="00CD0C68" w:rsidRPr="00461003" w:rsidRDefault="00CD0C68" w:rsidP="00CD0C68">
            <w:pPr>
              <w:pStyle w:val="ListParagraph"/>
              <w:numPr>
                <w:ilvl w:val="0"/>
                <w:numId w:val="10"/>
              </w:numPr>
              <w:spacing w:after="0" w:line="276" w:lineRule="auto"/>
              <w:ind w:left="360"/>
              <w:rPr>
                <w:rFonts w:ascii="Trebuchet MS" w:eastAsia="Times New Roman" w:hAnsi="Trebuchet MS" w:cs="Arial"/>
                <w:noProof/>
                <w:lang w:val="ro-RO"/>
              </w:rPr>
            </w:pPr>
            <w:r w:rsidRPr="00461003">
              <w:rPr>
                <w:rFonts w:ascii="Trebuchet MS" w:eastAsia="Times New Roman" w:hAnsi="Trebuchet MS" w:cs="Arial"/>
                <w:noProof/>
                <w:lang w:val="ro-RO"/>
              </w:rPr>
              <w:t>procesarea și comercializarea produselor prevăzute în Anexa 1 din Tratatul de Instituire a Comunităţii Europene;</w:t>
            </w:r>
          </w:p>
          <w:p w:rsidR="00CD0C68" w:rsidRDefault="00CD0C68" w:rsidP="00CD0C68">
            <w:pPr>
              <w:pStyle w:val="ListParagraph"/>
              <w:numPr>
                <w:ilvl w:val="0"/>
                <w:numId w:val="10"/>
              </w:numPr>
              <w:spacing w:after="0" w:line="276" w:lineRule="auto"/>
              <w:ind w:left="360"/>
              <w:rPr>
                <w:rFonts w:ascii="Trebuchet MS" w:eastAsia="Times New Roman" w:hAnsi="Trebuchet MS" w:cs="Arial"/>
                <w:noProof/>
                <w:lang w:val="ro-RO"/>
              </w:rPr>
            </w:pPr>
            <w:r w:rsidRPr="00461003">
              <w:rPr>
                <w:rFonts w:ascii="Trebuchet MS" w:eastAsia="Times New Roman" w:hAnsi="Trebuchet MS" w:cs="Arial"/>
                <w:noProof/>
                <w:lang w:val="ro-RO"/>
              </w:rPr>
              <w:t>producția de electricitate din biomasă ca și activitate economică</w:t>
            </w:r>
          </w:p>
          <w:p w:rsidR="00CD0C68" w:rsidRPr="00461003" w:rsidRDefault="00CD0C68" w:rsidP="00CD0C68">
            <w:pPr>
              <w:pStyle w:val="ListParagraph"/>
              <w:numPr>
                <w:ilvl w:val="0"/>
                <w:numId w:val="10"/>
              </w:numPr>
              <w:spacing w:after="0" w:line="276" w:lineRule="auto"/>
              <w:ind w:left="360"/>
              <w:rPr>
                <w:rFonts w:ascii="Trebuchet MS" w:eastAsia="Times New Roman" w:hAnsi="Trebuchet MS" w:cs="Arial"/>
                <w:noProof/>
                <w:lang w:val="ro-RO"/>
              </w:rPr>
            </w:pPr>
            <w:r>
              <w:rPr>
                <w:rFonts w:ascii="Trebuchet MS" w:eastAsia="Times New Roman" w:hAnsi="Trebuchet MS" w:cs="Arial"/>
                <w:noProof/>
                <w:lang w:val="ro-RO"/>
              </w:rPr>
              <w:t>construcţia, extinderea şi/sau modernizarea clădirilor</w:t>
            </w:r>
          </w:p>
        </w:tc>
      </w:tr>
      <w:tr w:rsidR="00CD0C68" w:rsidRPr="00461003" w:rsidTr="00EA4B59">
        <w:tc>
          <w:tcPr>
            <w:tcW w:w="9209" w:type="dxa"/>
            <w:shd w:val="clear" w:color="auto" w:fill="auto"/>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lastRenderedPageBreak/>
              <w:t>7. Condiţii de eligibilitate</w:t>
            </w:r>
          </w:p>
          <w:p w:rsidR="00CD0C68" w:rsidRPr="00461003" w:rsidRDefault="00CD0C68" w:rsidP="00CD0C68">
            <w:pPr>
              <w:pStyle w:val="ListParagraph"/>
              <w:numPr>
                <w:ilvl w:val="0"/>
                <w:numId w:val="8"/>
              </w:numPr>
              <w:spacing w:after="0" w:line="276" w:lineRule="auto"/>
              <w:jc w:val="both"/>
              <w:rPr>
                <w:rFonts w:ascii="Trebuchet MS" w:hAnsi="Trebuchet MS"/>
                <w:lang w:val="ro-RO"/>
              </w:rPr>
            </w:pPr>
            <w:r w:rsidRPr="00461003">
              <w:rPr>
                <w:rFonts w:ascii="Trebuchet MS" w:hAnsi="Trebuchet MS"/>
                <w:lang w:val="ro-RO"/>
              </w:rPr>
              <w:t>Solicitantul trebuie să se încadreze în categoria beneficiarilor eligibili</w:t>
            </w:r>
          </w:p>
          <w:p w:rsidR="00CD0C68" w:rsidRPr="00461003" w:rsidRDefault="00CD0C68" w:rsidP="00CD0C68">
            <w:pPr>
              <w:pStyle w:val="ListParagraph"/>
              <w:numPr>
                <w:ilvl w:val="0"/>
                <w:numId w:val="8"/>
              </w:numPr>
              <w:spacing w:after="0" w:line="276" w:lineRule="auto"/>
              <w:jc w:val="both"/>
              <w:rPr>
                <w:rFonts w:ascii="Trebuchet MS" w:hAnsi="Trebuchet MS"/>
                <w:lang w:val="ro-RO"/>
              </w:rPr>
            </w:pPr>
            <w:r w:rsidRPr="00461003">
              <w:rPr>
                <w:rFonts w:ascii="Trebuchet MS" w:hAnsi="Trebuchet MS"/>
                <w:lang w:val="ro-RO"/>
              </w:rPr>
              <w:t>Să îşi desfăşoare activitatea pe teritoriul GAL</w:t>
            </w:r>
          </w:p>
          <w:p w:rsidR="00CD0C68" w:rsidRPr="00461003" w:rsidRDefault="00CD0C68" w:rsidP="00CD0C68">
            <w:pPr>
              <w:pStyle w:val="ListParagraph"/>
              <w:numPr>
                <w:ilvl w:val="0"/>
                <w:numId w:val="8"/>
              </w:numPr>
              <w:spacing w:after="0" w:line="276" w:lineRule="auto"/>
              <w:jc w:val="both"/>
              <w:rPr>
                <w:rFonts w:ascii="Trebuchet MS" w:hAnsi="Trebuchet MS"/>
                <w:lang w:val="ro-RO"/>
              </w:rPr>
            </w:pPr>
            <w:r w:rsidRPr="00461003">
              <w:rPr>
                <w:rFonts w:ascii="Trebuchet MS" w:hAnsi="Trebuchet MS"/>
                <w:lang w:val="ro-RO"/>
              </w:rPr>
              <w:t>Să demonstreze capacitatea de a asigura cofinanţarea investiţiei</w:t>
            </w:r>
          </w:p>
          <w:p w:rsidR="00CD0C68" w:rsidRPr="00461003" w:rsidRDefault="00CD0C68" w:rsidP="00CD0C68">
            <w:pPr>
              <w:pStyle w:val="ListParagraph"/>
              <w:numPr>
                <w:ilvl w:val="0"/>
                <w:numId w:val="8"/>
              </w:numPr>
              <w:spacing w:after="0" w:line="276" w:lineRule="auto"/>
              <w:jc w:val="both"/>
              <w:rPr>
                <w:rFonts w:ascii="Trebuchet MS" w:hAnsi="Trebuchet MS"/>
                <w:lang w:val="ro-RO"/>
              </w:rPr>
            </w:pPr>
            <w:r w:rsidRPr="00461003">
              <w:rPr>
                <w:rFonts w:ascii="Trebuchet MS" w:hAnsi="Trebuchet MS"/>
                <w:lang w:val="ro-RO"/>
              </w:rPr>
              <w:t>Să demonstreze viabilitatea economică a investiţiei</w:t>
            </w:r>
          </w:p>
          <w:p w:rsidR="00CD0C68" w:rsidRPr="00461003" w:rsidRDefault="00CD0C68" w:rsidP="00CD0C68">
            <w:pPr>
              <w:pStyle w:val="ListParagraph"/>
              <w:numPr>
                <w:ilvl w:val="0"/>
                <w:numId w:val="8"/>
              </w:numPr>
              <w:spacing w:after="0" w:line="276" w:lineRule="auto"/>
              <w:jc w:val="both"/>
              <w:rPr>
                <w:rFonts w:ascii="Trebuchet MS" w:hAnsi="Trebuchet MS"/>
                <w:lang w:val="ro-RO"/>
              </w:rPr>
            </w:pPr>
            <w:r w:rsidRPr="00461003">
              <w:rPr>
                <w:rFonts w:ascii="Trebuchet MS" w:hAnsi="Trebuchet MS"/>
                <w:lang w:val="ro-RO"/>
              </w:rPr>
              <w:t xml:space="preserve">Obiectivul trebuie să se încadreze în cel puțin unul dintre tipurile de activități sprijinite </w:t>
            </w:r>
          </w:p>
          <w:p w:rsidR="00CD0C68" w:rsidRPr="00461003" w:rsidRDefault="00CD0C68" w:rsidP="00CD0C68">
            <w:pPr>
              <w:pStyle w:val="ListParagraph"/>
              <w:numPr>
                <w:ilvl w:val="0"/>
                <w:numId w:val="8"/>
              </w:numPr>
              <w:spacing w:after="0" w:line="276" w:lineRule="auto"/>
              <w:jc w:val="both"/>
              <w:rPr>
                <w:rFonts w:ascii="Trebuchet MS" w:hAnsi="Trebuchet MS"/>
                <w:lang w:val="ro-RO"/>
              </w:rPr>
            </w:pPr>
            <w:r w:rsidRPr="00461003">
              <w:rPr>
                <w:rFonts w:ascii="Trebuchet MS" w:hAnsi="Trebuchet MS"/>
                <w:lang w:val="ro-RO"/>
              </w:rPr>
              <w:t>Întreprinderea nu trebuie să fie în dificultate în conformitate cu Liniile directoare privind ajutorul de stat pentru salvarea şi restructurarea întreprinderilor în dificultate</w:t>
            </w:r>
          </w:p>
          <w:p w:rsidR="00CD0C68" w:rsidRPr="00461003" w:rsidRDefault="00CD0C68" w:rsidP="00CD0C68">
            <w:pPr>
              <w:pStyle w:val="ListParagraph"/>
              <w:numPr>
                <w:ilvl w:val="0"/>
                <w:numId w:val="8"/>
              </w:numPr>
              <w:spacing w:after="0" w:line="276" w:lineRule="auto"/>
              <w:jc w:val="both"/>
              <w:rPr>
                <w:rFonts w:ascii="Trebuchet MS" w:hAnsi="Trebuchet MS"/>
                <w:lang w:val="ro-RO"/>
              </w:rPr>
            </w:pPr>
            <w:r w:rsidRPr="00461003">
              <w:rPr>
                <w:rFonts w:ascii="Trebuchet MS" w:hAnsi="Trebuchet MS"/>
                <w:lang w:val="ro-RO"/>
              </w:rPr>
              <w:t>Investiția va demonstra o evaluare a impactului preconizat asupra mediului și dacă aceasta poate avea efecte negative asupra mediului, în conformitate cu legislația în vigoare.</w:t>
            </w:r>
          </w:p>
        </w:tc>
      </w:tr>
      <w:tr w:rsidR="00CD0C68" w:rsidRPr="00461003" w:rsidTr="00EA4B59">
        <w:tc>
          <w:tcPr>
            <w:tcW w:w="9209" w:type="dxa"/>
            <w:shd w:val="clear" w:color="auto" w:fill="auto"/>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t>8. Criterii de selecţie</w:t>
            </w:r>
          </w:p>
          <w:p w:rsidR="00CD0C68" w:rsidRPr="00461003" w:rsidRDefault="00CD0C68" w:rsidP="00CD0C68">
            <w:pPr>
              <w:pStyle w:val="ListParagraph"/>
              <w:numPr>
                <w:ilvl w:val="0"/>
                <w:numId w:val="9"/>
              </w:numPr>
              <w:spacing w:after="0" w:line="276" w:lineRule="auto"/>
              <w:jc w:val="both"/>
              <w:rPr>
                <w:rFonts w:ascii="Trebuchet MS" w:hAnsi="Trebuchet MS"/>
                <w:lang w:val="ro-RO"/>
              </w:rPr>
            </w:pPr>
            <w:r w:rsidRPr="00461003">
              <w:rPr>
                <w:rFonts w:ascii="Trebuchet MS" w:hAnsi="Trebuchet MS"/>
                <w:lang w:val="ro-RO"/>
              </w:rPr>
              <w:t>Crearea unor noi locuri de muncă</w:t>
            </w:r>
          </w:p>
          <w:p w:rsidR="00CD0C68" w:rsidRPr="00461003" w:rsidRDefault="00CD0C68" w:rsidP="00CD0C68">
            <w:pPr>
              <w:pStyle w:val="ListParagraph"/>
              <w:numPr>
                <w:ilvl w:val="0"/>
                <w:numId w:val="4"/>
              </w:numPr>
              <w:spacing w:after="0" w:line="276" w:lineRule="auto"/>
              <w:jc w:val="both"/>
              <w:rPr>
                <w:rFonts w:ascii="Trebuchet MS" w:hAnsi="Trebuchet MS"/>
                <w:lang w:val="ro-RO"/>
              </w:rPr>
            </w:pPr>
            <w:r w:rsidRPr="00461003">
              <w:rPr>
                <w:rFonts w:ascii="Trebuchet MS" w:hAnsi="Trebuchet MS"/>
                <w:lang w:val="ro-RO"/>
              </w:rPr>
              <w:t xml:space="preserve">Angajarea persoanelor din teritoriu </w:t>
            </w:r>
          </w:p>
          <w:p w:rsidR="00CD0C68" w:rsidRPr="00461003" w:rsidRDefault="00CD0C68" w:rsidP="00CD0C68">
            <w:pPr>
              <w:pStyle w:val="ListParagraph"/>
              <w:numPr>
                <w:ilvl w:val="0"/>
                <w:numId w:val="4"/>
              </w:numPr>
              <w:spacing w:after="0" w:line="276" w:lineRule="auto"/>
              <w:jc w:val="both"/>
              <w:rPr>
                <w:rFonts w:ascii="Trebuchet MS" w:hAnsi="Trebuchet MS"/>
                <w:lang w:val="ro-RO"/>
              </w:rPr>
            </w:pPr>
            <w:r w:rsidRPr="00461003">
              <w:rPr>
                <w:rFonts w:ascii="Trebuchet MS" w:hAnsi="Trebuchet MS"/>
                <w:lang w:val="ro-RO"/>
              </w:rPr>
              <w:t xml:space="preserve">Caracterul inovativ </w:t>
            </w:r>
            <w:r>
              <w:rPr>
                <w:rFonts w:ascii="Trebuchet MS" w:hAnsi="Trebuchet MS"/>
                <w:lang w:val="ro-RO"/>
              </w:rPr>
              <w:t xml:space="preserve"> (proiecte ce vizează introducerea mijloacelor de digitalizare)</w:t>
            </w:r>
          </w:p>
          <w:p w:rsidR="00CD0C68" w:rsidRPr="005B6C05" w:rsidRDefault="00CD0C68" w:rsidP="00CD0C68">
            <w:pPr>
              <w:pStyle w:val="ListParagraph"/>
              <w:numPr>
                <w:ilvl w:val="0"/>
                <w:numId w:val="9"/>
              </w:numPr>
              <w:spacing w:after="0" w:line="276" w:lineRule="auto"/>
              <w:jc w:val="both"/>
              <w:rPr>
                <w:rFonts w:ascii="Trebuchet MS" w:hAnsi="Trebuchet MS"/>
                <w:lang w:val="ro-RO"/>
              </w:rPr>
            </w:pPr>
            <w:r w:rsidRPr="00461003">
              <w:rPr>
                <w:rFonts w:ascii="Trebuchet MS" w:hAnsi="Trebuchet MS"/>
                <w:lang w:val="ro-RO"/>
              </w:rPr>
              <w:t>Integrarea problemelor de mediu</w:t>
            </w:r>
            <w:r>
              <w:rPr>
                <w:rFonts w:ascii="Trebuchet MS" w:hAnsi="Trebuchet MS"/>
                <w:lang w:val="ro-RO"/>
              </w:rPr>
              <w:t xml:space="preserve"> prin </w:t>
            </w:r>
            <w:r w:rsidRPr="005B6C05">
              <w:rPr>
                <w:rFonts w:ascii="Trebuchet MS" w:hAnsi="Trebuchet MS"/>
                <w:lang w:val="ro-RO"/>
              </w:rPr>
              <w:t>Utilizarea surselor de energie regenerabile</w:t>
            </w:r>
          </w:p>
          <w:p w:rsidR="00CD0C68" w:rsidRPr="00CD0C68" w:rsidRDefault="00CD0C68" w:rsidP="00CD0C68">
            <w:pPr>
              <w:pStyle w:val="ListParagraph"/>
              <w:numPr>
                <w:ilvl w:val="0"/>
                <w:numId w:val="6"/>
              </w:numPr>
              <w:spacing w:after="0" w:line="276" w:lineRule="auto"/>
              <w:jc w:val="both"/>
              <w:rPr>
                <w:rFonts w:ascii="Trebuchet MS" w:hAnsi="Trebuchet MS"/>
                <w:lang w:val="ro-RO"/>
              </w:rPr>
            </w:pPr>
            <w:r>
              <w:rPr>
                <w:rFonts w:ascii="Trebuchet MS" w:hAnsi="Trebuchet MS"/>
                <w:lang w:val="ro-RO"/>
              </w:rPr>
              <w:t>Principiul nivelului de calificare (</w:t>
            </w:r>
            <w:r w:rsidRPr="00461003">
              <w:rPr>
                <w:rFonts w:ascii="Trebuchet MS" w:hAnsi="Trebuchet MS"/>
                <w:lang w:val="ro-RO"/>
              </w:rPr>
              <w:t>Calificare în domeniul de activitate prin studii superioare</w:t>
            </w:r>
            <w:r>
              <w:rPr>
                <w:rFonts w:ascii="Trebuchet MS" w:hAnsi="Trebuchet MS"/>
                <w:lang w:val="ro-RO"/>
              </w:rPr>
              <w:t>)</w:t>
            </w:r>
            <w:bookmarkStart w:id="0" w:name="_GoBack"/>
            <w:bookmarkEnd w:id="0"/>
          </w:p>
          <w:p w:rsidR="00CD0C68" w:rsidRPr="00461003" w:rsidRDefault="00CD0C68" w:rsidP="00CD0C68">
            <w:pPr>
              <w:pStyle w:val="ListParagraph"/>
              <w:numPr>
                <w:ilvl w:val="0"/>
                <w:numId w:val="9"/>
              </w:numPr>
              <w:spacing w:after="0" w:line="276" w:lineRule="auto"/>
              <w:jc w:val="both"/>
              <w:rPr>
                <w:rFonts w:ascii="Trebuchet MS" w:hAnsi="Trebuchet MS"/>
                <w:lang w:val="ro-RO"/>
              </w:rPr>
            </w:pPr>
            <w:r>
              <w:rPr>
                <w:rFonts w:ascii="Trebuchet MS" w:hAnsi="Trebuchet MS"/>
                <w:lang w:val="ro-RO"/>
              </w:rPr>
              <w:t xml:space="preserve"> Principiul derulării activităţilor anterioare ca activitate generală de managenent a firmei, pentru o mai bună gestionare a activităţii economice</w:t>
            </w:r>
          </w:p>
          <w:p w:rsidR="00CD0C68" w:rsidRPr="00461003" w:rsidRDefault="00CD0C68" w:rsidP="00EA4B59">
            <w:pPr>
              <w:pStyle w:val="ListParagraph"/>
              <w:spacing w:line="276" w:lineRule="auto"/>
              <w:ind w:left="0" w:firstLine="720"/>
              <w:jc w:val="both"/>
              <w:rPr>
                <w:rFonts w:ascii="Trebuchet MS" w:hAnsi="Trebuchet MS"/>
                <w:lang w:val="ro-RO"/>
              </w:rPr>
            </w:pPr>
            <w:r w:rsidRPr="00461003">
              <w:rPr>
                <w:rFonts w:ascii="Trebuchet MS" w:hAnsi="Trebuchet MS"/>
                <w:lang w:val="ro-RO"/>
              </w:rPr>
              <w:t xml:space="preserve">Principiul prioritizării </w:t>
            </w:r>
            <w:r>
              <w:rPr>
                <w:rFonts w:ascii="Trebuchet MS" w:hAnsi="Trebuchet MS"/>
                <w:lang w:val="ro-RO"/>
              </w:rPr>
              <w:t>investiţiilor propuse prin proiect (activităţi de producţie, servicii medicale şi sanitar-veterinare, servicii de dezinsecţie şi dezinfecţie, dotarea unităţilor de primire turistică de tip agro-turistic existente)</w:t>
            </w:r>
            <w:r w:rsidRPr="00461003">
              <w:rPr>
                <w:rFonts w:ascii="Trebuchet MS" w:hAnsi="Trebuchet MS"/>
                <w:lang w:val="ro-RO"/>
              </w:rPr>
              <w:t xml:space="preserve">Criteriile de selecţie vor fi detaliate suplimentar în Ghidul Solicitantului aferent acestei măsuri şi vor avea în vedere prevederile articolului 49 al Reg. (UE) nr. 1305/2013, urmărind să asigure tratamentul egal al solicintanţilor, o mai bună utilizare a resurselor financiare şi direcţionarea </w:t>
            </w:r>
            <w:r w:rsidRPr="00461003">
              <w:rPr>
                <w:rFonts w:ascii="Trebuchet MS" w:hAnsi="Trebuchet MS"/>
                <w:lang w:val="ro-RO"/>
              </w:rPr>
              <w:lastRenderedPageBreak/>
              <w:t>acestora în conformitate cu priorităţile Uniunii în materie de dezvoltare rurală.</w:t>
            </w:r>
          </w:p>
        </w:tc>
      </w:tr>
      <w:tr w:rsidR="00CD0C68" w:rsidRPr="00461003" w:rsidTr="00EA4B59">
        <w:tc>
          <w:tcPr>
            <w:tcW w:w="9209" w:type="dxa"/>
            <w:shd w:val="clear" w:color="auto" w:fill="auto"/>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lastRenderedPageBreak/>
              <w:t>9. Sume (aplicabile) şi rata sprijinului</w:t>
            </w:r>
          </w:p>
          <w:p w:rsidR="00CD0C68" w:rsidRPr="00461003" w:rsidRDefault="00CD0C68" w:rsidP="00EA4B59">
            <w:pPr>
              <w:spacing w:line="276" w:lineRule="auto"/>
              <w:contextualSpacing/>
              <w:jc w:val="both"/>
              <w:rPr>
                <w:rFonts w:ascii="Trebuchet MS" w:hAnsi="Trebuchet MS"/>
                <w:highlight w:val="yellow"/>
                <w:lang w:val="ro-RO"/>
              </w:rPr>
            </w:pPr>
            <w:r w:rsidRPr="00461003">
              <w:rPr>
                <w:rFonts w:ascii="Trebuchet MS" w:hAnsi="Trebuchet MS"/>
                <w:lang w:val="ro-RO"/>
              </w:rPr>
              <w:t>Intensitatea sprijinului: 90%</w:t>
            </w:r>
          </w:p>
          <w:p w:rsidR="00CD0C68" w:rsidRPr="00EA4B59" w:rsidRDefault="00CD0C68" w:rsidP="00EA4B59">
            <w:pPr>
              <w:contextualSpacing/>
              <w:jc w:val="both"/>
              <w:rPr>
                <w:rFonts w:ascii="Trebuchet MS" w:hAnsi="Trebuchet MS"/>
              </w:rPr>
            </w:pPr>
            <w:r w:rsidRPr="00461003">
              <w:rPr>
                <w:rFonts w:ascii="Trebuchet MS" w:hAnsi="Trebuchet MS"/>
                <w:lang w:val="ro-RO"/>
              </w:rPr>
              <w:t xml:space="preserve">Sume aplicabile: max.  </w:t>
            </w:r>
            <w:r>
              <w:rPr>
                <w:rFonts w:ascii="Trebuchet MS" w:hAnsi="Trebuchet MS"/>
              </w:rPr>
              <w:t xml:space="preserve"> </w:t>
            </w:r>
            <w:proofErr w:type="spellStart"/>
            <w:r>
              <w:rPr>
                <w:rFonts w:ascii="Trebuchet MS" w:hAnsi="Trebuchet MS"/>
              </w:rPr>
              <w:t>Cuantumul</w:t>
            </w:r>
            <w:proofErr w:type="spellEnd"/>
            <w:r>
              <w:rPr>
                <w:rFonts w:ascii="Trebuchet MS" w:hAnsi="Trebuchet MS"/>
              </w:rPr>
              <w:t xml:space="preserve"> </w:t>
            </w:r>
            <w:proofErr w:type="spellStart"/>
            <w:r>
              <w:rPr>
                <w:rFonts w:ascii="Trebuchet MS" w:hAnsi="Trebuchet MS"/>
              </w:rPr>
              <w:t>sprijinului</w:t>
            </w:r>
            <w:proofErr w:type="spellEnd"/>
            <w:r>
              <w:rPr>
                <w:rFonts w:ascii="Trebuchet MS" w:hAnsi="Trebuchet MS"/>
              </w:rPr>
              <w:t xml:space="preserve"> maxim </w:t>
            </w:r>
            <w:proofErr w:type="spellStart"/>
            <w:r>
              <w:rPr>
                <w:rFonts w:ascii="Trebuchet MS" w:hAnsi="Trebuchet MS"/>
              </w:rPr>
              <w:t>nerambursabil</w:t>
            </w:r>
            <w:proofErr w:type="spellEnd"/>
            <w:r>
              <w:rPr>
                <w:rFonts w:ascii="Trebuchet MS" w:hAnsi="Trebuchet MS"/>
              </w:rPr>
              <w:t xml:space="preserve"> /</w:t>
            </w:r>
            <w:proofErr w:type="spellStart"/>
            <w:r>
              <w:rPr>
                <w:rFonts w:ascii="Trebuchet MS" w:hAnsi="Trebuchet MS"/>
              </w:rPr>
              <w:t>proiect</w:t>
            </w:r>
            <w:proofErr w:type="spellEnd"/>
            <w:r>
              <w:rPr>
                <w:rFonts w:ascii="Trebuchet MS" w:hAnsi="Trebuchet MS"/>
              </w:rPr>
              <w:t xml:space="preserve"> </w:t>
            </w:r>
            <w:proofErr w:type="spellStart"/>
            <w:r>
              <w:rPr>
                <w:rFonts w:ascii="Trebuchet MS" w:hAnsi="Trebuchet MS"/>
              </w:rPr>
              <w:t>va</w:t>
            </w:r>
            <w:proofErr w:type="spellEnd"/>
            <w:r>
              <w:rPr>
                <w:rFonts w:ascii="Trebuchet MS" w:hAnsi="Trebuchet MS"/>
              </w:rPr>
              <w:t xml:space="preserve"> fi </w:t>
            </w:r>
            <w:proofErr w:type="spellStart"/>
            <w:r>
              <w:rPr>
                <w:rFonts w:ascii="Trebuchet MS" w:hAnsi="Trebuchet MS"/>
              </w:rPr>
              <w:t>detaliat</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apelul</w:t>
            </w:r>
            <w:proofErr w:type="spellEnd"/>
            <w:r>
              <w:rPr>
                <w:rFonts w:ascii="Trebuchet MS" w:hAnsi="Trebuchet MS"/>
              </w:rPr>
              <w:t xml:space="preserve"> de </w:t>
            </w:r>
            <w:proofErr w:type="spellStart"/>
            <w:r>
              <w:rPr>
                <w:rFonts w:ascii="Trebuchet MS" w:hAnsi="Trebuchet MS"/>
              </w:rPr>
              <w:t>selecţie</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documentele</w:t>
            </w:r>
            <w:proofErr w:type="spellEnd"/>
            <w:r>
              <w:rPr>
                <w:rFonts w:ascii="Trebuchet MS" w:hAnsi="Trebuchet MS"/>
              </w:rPr>
              <w:t xml:space="preserve"> de </w:t>
            </w:r>
            <w:proofErr w:type="spellStart"/>
            <w:r>
              <w:rPr>
                <w:rFonts w:ascii="Trebuchet MS" w:hAnsi="Trebuchet MS"/>
              </w:rPr>
              <w:t>accesare</w:t>
            </w:r>
            <w:proofErr w:type="spellEnd"/>
            <w:r>
              <w:rPr>
                <w:rFonts w:ascii="Trebuchet MS" w:hAnsi="Trebuchet MS"/>
              </w:rPr>
              <w:t xml:space="preserve">, </w:t>
            </w:r>
            <w:proofErr w:type="spellStart"/>
            <w:r>
              <w:rPr>
                <w:rFonts w:ascii="Trebuchet MS" w:hAnsi="Trebuchet MS"/>
              </w:rPr>
              <w:t>fără</w:t>
            </w:r>
            <w:proofErr w:type="spellEnd"/>
            <w:r>
              <w:rPr>
                <w:rFonts w:ascii="Trebuchet MS" w:hAnsi="Trebuchet MS"/>
              </w:rPr>
              <w:t xml:space="preserve"> a </w:t>
            </w:r>
            <w:proofErr w:type="spellStart"/>
            <w:r>
              <w:rPr>
                <w:rFonts w:ascii="Trebuchet MS" w:hAnsi="Trebuchet MS"/>
              </w:rPr>
              <w:t>depăşi</w:t>
            </w:r>
            <w:proofErr w:type="spellEnd"/>
            <w:r>
              <w:rPr>
                <w:rFonts w:ascii="Trebuchet MS" w:hAnsi="Trebuchet MS"/>
              </w:rPr>
              <w:t xml:space="preserve"> </w:t>
            </w:r>
            <w:proofErr w:type="spellStart"/>
            <w:r>
              <w:rPr>
                <w:rFonts w:ascii="Trebuchet MS" w:hAnsi="Trebuchet MS"/>
              </w:rPr>
              <w:t>valoarea</w:t>
            </w:r>
            <w:proofErr w:type="spellEnd"/>
            <w:r>
              <w:rPr>
                <w:rFonts w:ascii="Trebuchet MS" w:hAnsi="Trebuchet MS"/>
              </w:rPr>
              <w:t xml:space="preserve"> de 200.000 euro/</w:t>
            </w:r>
            <w:proofErr w:type="spellStart"/>
            <w:r>
              <w:rPr>
                <w:rFonts w:ascii="Trebuchet MS" w:hAnsi="Trebuchet MS"/>
              </w:rPr>
              <w:t>proiect</w:t>
            </w:r>
            <w:proofErr w:type="spellEnd"/>
            <w:r>
              <w:rPr>
                <w:rFonts w:ascii="Trebuchet MS" w:hAnsi="Trebuchet MS"/>
              </w:rPr>
              <w:t>.</w:t>
            </w:r>
          </w:p>
          <w:p w:rsidR="00CD0C68" w:rsidRPr="00461003" w:rsidRDefault="00CD0C68" w:rsidP="00EA4B59">
            <w:pPr>
              <w:spacing w:line="276" w:lineRule="auto"/>
              <w:contextualSpacing/>
              <w:jc w:val="both"/>
              <w:rPr>
                <w:rFonts w:ascii="Trebuchet MS" w:hAnsi="Trebuchet MS"/>
                <w:highlight w:val="yellow"/>
                <w:lang w:val="ro-RO"/>
              </w:rPr>
            </w:pPr>
            <w:proofErr w:type="spellStart"/>
            <w:r w:rsidRPr="00461003">
              <w:rPr>
                <w:rFonts w:ascii="Trebuchet MS" w:hAnsi="Trebuchet MS"/>
              </w:rPr>
              <w:t>Sprijinul</w:t>
            </w:r>
            <w:proofErr w:type="spellEnd"/>
            <w:r w:rsidRPr="00461003">
              <w:rPr>
                <w:rFonts w:ascii="Trebuchet MS" w:hAnsi="Trebuchet MS"/>
              </w:rPr>
              <w:t xml:space="preserve"> public </w:t>
            </w:r>
            <w:proofErr w:type="spellStart"/>
            <w:r w:rsidRPr="00461003">
              <w:rPr>
                <w:rFonts w:ascii="Trebuchet MS" w:hAnsi="Trebuchet MS"/>
              </w:rPr>
              <w:t>nerambursabil</w:t>
            </w:r>
            <w:proofErr w:type="spellEnd"/>
            <w:r w:rsidRPr="00461003">
              <w:rPr>
                <w:rFonts w:ascii="Trebuchet MS" w:hAnsi="Trebuchet MS"/>
              </w:rPr>
              <w:t xml:space="preserve"> </w:t>
            </w:r>
            <w:proofErr w:type="spellStart"/>
            <w:r w:rsidRPr="00461003">
              <w:rPr>
                <w:rFonts w:ascii="Trebuchet MS" w:hAnsi="Trebuchet MS"/>
              </w:rPr>
              <w:t>va</w:t>
            </w:r>
            <w:proofErr w:type="spellEnd"/>
            <w:r w:rsidRPr="00461003">
              <w:rPr>
                <w:rFonts w:ascii="Trebuchet MS" w:hAnsi="Trebuchet MS"/>
              </w:rPr>
              <w:t xml:space="preserve"> </w:t>
            </w:r>
            <w:proofErr w:type="spellStart"/>
            <w:r w:rsidRPr="00461003">
              <w:rPr>
                <w:rFonts w:ascii="Trebuchet MS" w:hAnsi="Trebuchet MS"/>
              </w:rPr>
              <w:t>respecta</w:t>
            </w:r>
            <w:proofErr w:type="spellEnd"/>
            <w:r w:rsidRPr="00461003">
              <w:rPr>
                <w:rFonts w:ascii="Trebuchet MS" w:hAnsi="Trebuchet MS"/>
              </w:rPr>
              <w:t xml:space="preserve"> </w:t>
            </w:r>
            <w:proofErr w:type="spellStart"/>
            <w:r w:rsidRPr="00461003">
              <w:rPr>
                <w:rFonts w:ascii="Trebuchet MS" w:hAnsi="Trebuchet MS"/>
              </w:rPr>
              <w:t>prevederile</w:t>
            </w:r>
            <w:proofErr w:type="spellEnd"/>
            <w:r w:rsidRPr="00461003">
              <w:rPr>
                <w:rFonts w:ascii="Trebuchet MS" w:hAnsi="Trebuchet MS"/>
              </w:rPr>
              <w:t xml:space="preserve"> Reg. 1407/2013 cu </w:t>
            </w:r>
            <w:proofErr w:type="spellStart"/>
            <w:r w:rsidRPr="00461003">
              <w:rPr>
                <w:rFonts w:ascii="Trebuchet MS" w:hAnsi="Trebuchet MS"/>
              </w:rPr>
              <w:t>privire</w:t>
            </w:r>
            <w:proofErr w:type="spellEnd"/>
            <w:r w:rsidRPr="00461003">
              <w:rPr>
                <w:rFonts w:ascii="Trebuchet MS" w:hAnsi="Trebuchet MS"/>
              </w:rPr>
              <w:t xml:space="preserve"> la </w:t>
            </w:r>
            <w:proofErr w:type="spellStart"/>
            <w:r w:rsidRPr="00461003">
              <w:rPr>
                <w:rFonts w:ascii="Trebuchet MS" w:hAnsi="Trebuchet MS"/>
              </w:rPr>
              <w:t>sprijinul</w:t>
            </w:r>
            <w:proofErr w:type="spellEnd"/>
            <w:r w:rsidRPr="00461003">
              <w:rPr>
                <w:rFonts w:ascii="Trebuchet MS" w:hAnsi="Trebuchet MS"/>
              </w:rPr>
              <w:t xml:space="preserve"> de </w:t>
            </w:r>
            <w:proofErr w:type="spellStart"/>
            <w:r w:rsidRPr="00461003">
              <w:rPr>
                <w:rFonts w:ascii="Trebuchet MS" w:hAnsi="Trebuchet MS"/>
              </w:rPr>
              <w:t>minimis</w:t>
            </w:r>
            <w:proofErr w:type="spellEnd"/>
            <w:r w:rsidRPr="00461003">
              <w:rPr>
                <w:rFonts w:ascii="Trebuchet MS" w:hAnsi="Trebuchet MS"/>
              </w:rPr>
              <w:t xml:space="preserve"> </w:t>
            </w:r>
            <w:proofErr w:type="spellStart"/>
            <w:r w:rsidRPr="00461003">
              <w:rPr>
                <w:rFonts w:ascii="Trebuchet MS" w:hAnsi="Trebuchet MS" w:cs="Arial"/>
              </w:rPr>
              <w:t>precum</w:t>
            </w:r>
            <w:proofErr w:type="spellEnd"/>
            <w:r w:rsidRPr="00461003">
              <w:rPr>
                <w:rFonts w:ascii="Trebuchet MS" w:hAnsi="Trebuchet MS" w:cs="Arial"/>
              </w:rPr>
              <w:t xml:space="preserve"> </w:t>
            </w:r>
            <w:proofErr w:type="spellStart"/>
            <w:r w:rsidRPr="00461003">
              <w:rPr>
                <w:rFonts w:ascii="Trebuchet MS" w:hAnsi="Trebuchet MS" w:cs="Arial"/>
              </w:rPr>
              <w:t>şi</w:t>
            </w:r>
            <w:proofErr w:type="spellEnd"/>
            <w:r w:rsidRPr="00461003">
              <w:rPr>
                <w:rFonts w:ascii="Trebuchet MS" w:hAnsi="Trebuchet MS" w:cs="Arial"/>
              </w:rPr>
              <w:t xml:space="preserve"> </w:t>
            </w:r>
            <w:proofErr w:type="spellStart"/>
            <w:r w:rsidRPr="00461003">
              <w:rPr>
                <w:rFonts w:ascii="Trebuchet MS" w:hAnsi="Trebuchet MS" w:cs="Arial"/>
              </w:rPr>
              <w:t>legislaţia</w:t>
            </w:r>
            <w:proofErr w:type="spellEnd"/>
            <w:r w:rsidRPr="00461003">
              <w:rPr>
                <w:rFonts w:ascii="Trebuchet MS" w:hAnsi="Trebuchet MS" w:cs="Arial"/>
              </w:rPr>
              <w:t xml:space="preserve"> </w:t>
            </w:r>
            <w:proofErr w:type="spellStart"/>
            <w:r w:rsidRPr="00461003">
              <w:rPr>
                <w:rFonts w:ascii="Trebuchet MS" w:hAnsi="Trebuchet MS" w:cs="Arial"/>
              </w:rPr>
              <w:t>naţională</w:t>
            </w:r>
            <w:proofErr w:type="spellEnd"/>
            <w:r w:rsidRPr="00461003">
              <w:rPr>
                <w:rFonts w:ascii="Trebuchet MS" w:hAnsi="Trebuchet MS" w:cs="Arial"/>
              </w:rPr>
              <w:t xml:space="preserve"> </w:t>
            </w:r>
            <w:proofErr w:type="spellStart"/>
            <w:r w:rsidRPr="00461003">
              <w:rPr>
                <w:rFonts w:ascii="Trebuchet MS" w:hAnsi="Trebuchet MS" w:cs="Arial"/>
              </w:rPr>
              <w:t>în</w:t>
            </w:r>
            <w:proofErr w:type="spellEnd"/>
            <w:r w:rsidRPr="00461003">
              <w:rPr>
                <w:rFonts w:ascii="Trebuchet MS" w:hAnsi="Trebuchet MS" w:cs="Arial"/>
              </w:rPr>
              <w:t xml:space="preserve"> </w:t>
            </w:r>
            <w:proofErr w:type="spellStart"/>
            <w:r w:rsidRPr="00461003">
              <w:rPr>
                <w:rFonts w:ascii="Trebuchet MS" w:hAnsi="Trebuchet MS" w:cs="Arial"/>
              </w:rPr>
              <w:t>vigoare</w:t>
            </w:r>
            <w:proofErr w:type="spellEnd"/>
            <w:r w:rsidRPr="00461003">
              <w:rPr>
                <w:rFonts w:ascii="Trebuchet MS" w:hAnsi="Trebuchet MS" w:cs="Arial"/>
              </w:rPr>
              <w:t xml:space="preserve">, </w:t>
            </w:r>
            <w:proofErr w:type="spellStart"/>
            <w:r w:rsidRPr="00461003">
              <w:rPr>
                <w:rFonts w:ascii="Trebuchet MS" w:hAnsi="Trebuchet MS" w:cs="Arial"/>
              </w:rPr>
              <w:t>respectiv</w:t>
            </w:r>
            <w:proofErr w:type="spellEnd"/>
            <w:r w:rsidRPr="00461003">
              <w:rPr>
                <w:rFonts w:ascii="Trebuchet MS" w:hAnsi="Trebuchet MS" w:cs="Arial"/>
              </w:rPr>
              <w:t xml:space="preserve"> </w:t>
            </w:r>
            <w:proofErr w:type="spellStart"/>
            <w:r w:rsidRPr="00461003">
              <w:rPr>
                <w:rFonts w:ascii="Trebuchet MS" w:hAnsi="Trebuchet MS" w:cs="Arial"/>
              </w:rPr>
              <w:t>încadrarea</w:t>
            </w:r>
            <w:proofErr w:type="spellEnd"/>
            <w:r w:rsidRPr="00461003">
              <w:rPr>
                <w:rFonts w:ascii="Trebuchet MS" w:hAnsi="Trebuchet MS" w:cs="Arial"/>
              </w:rPr>
              <w:t xml:space="preserve"> </w:t>
            </w:r>
            <w:proofErr w:type="spellStart"/>
            <w:r w:rsidRPr="00461003">
              <w:rPr>
                <w:rFonts w:ascii="Trebuchet MS" w:hAnsi="Trebuchet MS" w:cs="Arial"/>
              </w:rPr>
              <w:t>în</w:t>
            </w:r>
            <w:proofErr w:type="spellEnd"/>
            <w:r w:rsidRPr="00461003">
              <w:rPr>
                <w:rFonts w:ascii="Trebuchet MS" w:hAnsi="Trebuchet MS" w:cs="Arial"/>
              </w:rPr>
              <w:t xml:space="preserve"> </w:t>
            </w:r>
            <w:proofErr w:type="spellStart"/>
            <w:r w:rsidRPr="00461003">
              <w:rPr>
                <w:rFonts w:ascii="Trebuchet MS" w:hAnsi="Trebuchet MS" w:cs="Arial"/>
              </w:rPr>
              <w:t>plafonul</w:t>
            </w:r>
            <w:proofErr w:type="spellEnd"/>
            <w:r w:rsidRPr="00461003">
              <w:rPr>
                <w:rFonts w:ascii="Trebuchet MS" w:hAnsi="Trebuchet MS" w:cs="Arial"/>
              </w:rPr>
              <w:t xml:space="preserve"> maxim 200.000 Euro </w:t>
            </w:r>
            <w:proofErr w:type="spellStart"/>
            <w:r w:rsidRPr="00461003">
              <w:rPr>
                <w:rFonts w:ascii="Trebuchet MS" w:hAnsi="Trebuchet MS" w:cs="Arial"/>
              </w:rPr>
              <w:t>pe</w:t>
            </w:r>
            <w:proofErr w:type="spellEnd"/>
            <w:r w:rsidRPr="00461003">
              <w:rPr>
                <w:rFonts w:ascii="Trebuchet MS" w:hAnsi="Trebuchet MS" w:cs="Arial"/>
              </w:rPr>
              <w:t xml:space="preserve"> care o </w:t>
            </w:r>
            <w:proofErr w:type="spellStart"/>
            <w:r w:rsidRPr="00461003">
              <w:rPr>
                <w:rFonts w:ascii="Trebuchet MS" w:hAnsi="Trebuchet MS" w:cs="Arial"/>
              </w:rPr>
              <w:t>întreprindere</w:t>
            </w:r>
            <w:proofErr w:type="spellEnd"/>
            <w:r w:rsidRPr="00461003">
              <w:rPr>
                <w:rFonts w:ascii="Trebuchet MS" w:hAnsi="Trebuchet MS" w:cs="Arial"/>
              </w:rPr>
              <w:t xml:space="preserve"> </w:t>
            </w:r>
            <w:proofErr w:type="spellStart"/>
            <w:r w:rsidRPr="00461003">
              <w:rPr>
                <w:rFonts w:ascii="Trebuchet MS" w:hAnsi="Trebuchet MS" w:cs="Arial"/>
              </w:rPr>
              <w:t>unică</w:t>
            </w:r>
            <w:proofErr w:type="spellEnd"/>
            <w:r w:rsidRPr="00461003">
              <w:rPr>
                <w:rFonts w:ascii="Trebuchet MS" w:hAnsi="Trebuchet MS" w:cs="Arial"/>
              </w:rPr>
              <w:t xml:space="preserve"> </w:t>
            </w:r>
            <w:proofErr w:type="spellStart"/>
            <w:r w:rsidRPr="00461003">
              <w:rPr>
                <w:rFonts w:ascii="Trebuchet MS" w:hAnsi="Trebuchet MS" w:cs="Arial"/>
              </w:rPr>
              <w:t>îi</w:t>
            </w:r>
            <w:proofErr w:type="spellEnd"/>
            <w:r w:rsidRPr="00461003">
              <w:rPr>
                <w:rFonts w:ascii="Trebuchet MS" w:hAnsi="Trebuchet MS" w:cs="Arial"/>
              </w:rPr>
              <w:t xml:space="preserve"> </w:t>
            </w:r>
            <w:proofErr w:type="spellStart"/>
            <w:r w:rsidRPr="00461003">
              <w:rPr>
                <w:rFonts w:ascii="Trebuchet MS" w:hAnsi="Trebuchet MS" w:cs="Arial"/>
              </w:rPr>
              <w:t>poate</w:t>
            </w:r>
            <w:proofErr w:type="spellEnd"/>
            <w:r w:rsidRPr="00461003">
              <w:rPr>
                <w:rFonts w:ascii="Trebuchet MS" w:hAnsi="Trebuchet MS" w:cs="Arial"/>
              </w:rPr>
              <w:t xml:space="preserve"> </w:t>
            </w:r>
            <w:proofErr w:type="spellStart"/>
            <w:r w:rsidRPr="00461003">
              <w:rPr>
                <w:rFonts w:ascii="Trebuchet MS" w:hAnsi="Trebuchet MS" w:cs="Arial"/>
              </w:rPr>
              <w:t>primi</w:t>
            </w:r>
            <w:proofErr w:type="spellEnd"/>
            <w:r w:rsidRPr="00461003">
              <w:rPr>
                <w:rFonts w:ascii="Trebuchet MS" w:hAnsi="Trebuchet MS" w:cs="Arial"/>
              </w:rPr>
              <w:t xml:space="preserve"> </w:t>
            </w:r>
            <w:proofErr w:type="spellStart"/>
            <w:r w:rsidRPr="00461003">
              <w:rPr>
                <w:rFonts w:ascii="Trebuchet MS" w:hAnsi="Trebuchet MS" w:cs="Arial"/>
              </w:rPr>
              <w:t>pe</w:t>
            </w:r>
            <w:proofErr w:type="spellEnd"/>
            <w:r w:rsidRPr="00461003">
              <w:rPr>
                <w:rFonts w:ascii="Trebuchet MS" w:hAnsi="Trebuchet MS" w:cs="Arial"/>
              </w:rPr>
              <w:t xml:space="preserve"> o </w:t>
            </w:r>
            <w:proofErr w:type="spellStart"/>
            <w:r w:rsidRPr="00461003">
              <w:rPr>
                <w:rFonts w:ascii="Trebuchet MS" w:hAnsi="Trebuchet MS" w:cs="Arial"/>
              </w:rPr>
              <w:t>perioadă</w:t>
            </w:r>
            <w:proofErr w:type="spellEnd"/>
            <w:r w:rsidRPr="00461003">
              <w:rPr>
                <w:rFonts w:ascii="Trebuchet MS" w:hAnsi="Trebuchet MS" w:cs="Arial"/>
              </w:rPr>
              <w:t xml:space="preserve"> de 3 </w:t>
            </w:r>
            <w:proofErr w:type="spellStart"/>
            <w:r w:rsidRPr="00461003">
              <w:rPr>
                <w:rFonts w:ascii="Trebuchet MS" w:hAnsi="Trebuchet MS" w:cs="Arial"/>
              </w:rPr>
              <w:t>ani</w:t>
            </w:r>
            <w:proofErr w:type="spellEnd"/>
            <w:r w:rsidRPr="00461003">
              <w:rPr>
                <w:rFonts w:ascii="Trebuchet MS" w:hAnsi="Trebuchet MS" w:cs="Arial"/>
              </w:rPr>
              <w:t xml:space="preserve"> </w:t>
            </w:r>
            <w:proofErr w:type="spellStart"/>
            <w:r w:rsidRPr="00461003">
              <w:rPr>
                <w:rFonts w:ascii="Trebuchet MS" w:hAnsi="Trebuchet MS" w:cs="Arial"/>
              </w:rPr>
              <w:t>consecutivi</w:t>
            </w:r>
            <w:proofErr w:type="spellEnd"/>
            <w:r w:rsidRPr="00461003">
              <w:rPr>
                <w:rFonts w:ascii="Trebuchet MS" w:hAnsi="Trebuchet MS" w:cs="Arial"/>
              </w:rPr>
              <w:t xml:space="preserve">, </w:t>
            </w:r>
            <w:proofErr w:type="spellStart"/>
            <w:r w:rsidRPr="00461003">
              <w:rPr>
                <w:rFonts w:ascii="Trebuchet MS" w:hAnsi="Trebuchet MS"/>
                <w:lang w:val="fr-FR"/>
              </w:rPr>
              <w:t>cu</w:t>
            </w:r>
            <w:proofErr w:type="spellEnd"/>
            <w:r w:rsidRPr="00461003">
              <w:rPr>
                <w:rFonts w:ascii="Trebuchet MS" w:hAnsi="Trebuchet MS"/>
                <w:lang w:val="fr-FR"/>
              </w:rPr>
              <w:t xml:space="preserve"> </w:t>
            </w:r>
            <w:proofErr w:type="spellStart"/>
            <w:r w:rsidRPr="00461003">
              <w:rPr>
                <w:rFonts w:ascii="Trebuchet MS" w:hAnsi="Trebuchet MS"/>
                <w:lang w:val="fr-FR"/>
              </w:rPr>
              <w:t>excepț</w:t>
            </w:r>
            <w:proofErr w:type="gramStart"/>
            <w:r w:rsidRPr="00461003">
              <w:rPr>
                <w:rFonts w:ascii="Trebuchet MS" w:hAnsi="Trebuchet MS"/>
                <w:lang w:val="fr-FR"/>
              </w:rPr>
              <w:t>ia</w:t>
            </w:r>
            <w:proofErr w:type="spellEnd"/>
            <w:r w:rsidRPr="00461003">
              <w:rPr>
                <w:rFonts w:ascii="Trebuchet MS" w:hAnsi="Trebuchet MS"/>
                <w:lang w:val="fr-FR"/>
              </w:rPr>
              <w:t xml:space="preserve">  </w:t>
            </w:r>
            <w:proofErr w:type="spellStart"/>
            <w:r w:rsidRPr="00461003">
              <w:rPr>
                <w:rFonts w:ascii="Trebuchet MS" w:hAnsi="Trebuchet MS"/>
                <w:lang w:val="fr-FR"/>
              </w:rPr>
              <w:t>întreprinderilor</w:t>
            </w:r>
            <w:proofErr w:type="spellEnd"/>
            <w:proofErr w:type="gramEnd"/>
            <w:r w:rsidRPr="00461003">
              <w:rPr>
                <w:rFonts w:ascii="Trebuchet MS" w:hAnsi="Trebuchet MS"/>
                <w:lang w:val="fr-FR"/>
              </w:rPr>
              <w:t xml:space="preserve"> </w:t>
            </w:r>
            <w:proofErr w:type="spellStart"/>
            <w:r w:rsidRPr="00461003">
              <w:rPr>
                <w:rFonts w:ascii="Trebuchet MS" w:hAnsi="Trebuchet MS"/>
                <w:lang w:val="fr-FR"/>
              </w:rPr>
              <w:t>unice</w:t>
            </w:r>
            <w:proofErr w:type="spellEnd"/>
            <w:r w:rsidRPr="00461003">
              <w:rPr>
                <w:rFonts w:ascii="Trebuchet MS" w:hAnsi="Trebuchet MS"/>
                <w:lang w:val="fr-FR"/>
              </w:rPr>
              <w:t xml:space="preserve"> care </w:t>
            </w:r>
            <w:proofErr w:type="spellStart"/>
            <w:r w:rsidRPr="00461003">
              <w:rPr>
                <w:rFonts w:ascii="Trebuchet MS" w:hAnsi="Trebuchet MS"/>
                <w:lang w:val="fr-FR"/>
              </w:rPr>
              <w:t>efectuează</w:t>
            </w:r>
            <w:proofErr w:type="spellEnd"/>
            <w:r w:rsidRPr="00461003">
              <w:rPr>
                <w:rFonts w:ascii="Trebuchet MS" w:hAnsi="Trebuchet MS"/>
                <w:lang w:val="fr-FR"/>
              </w:rPr>
              <w:t xml:space="preserve"> transport de </w:t>
            </w:r>
            <w:proofErr w:type="spellStart"/>
            <w:r w:rsidRPr="00461003">
              <w:rPr>
                <w:rFonts w:ascii="Trebuchet MS" w:hAnsi="Trebuchet MS"/>
                <w:lang w:val="fr-FR"/>
              </w:rPr>
              <w:t>mărfuri</w:t>
            </w:r>
            <w:proofErr w:type="spellEnd"/>
            <w:r w:rsidRPr="00461003">
              <w:rPr>
                <w:rFonts w:ascii="Trebuchet MS" w:hAnsi="Trebuchet MS"/>
                <w:lang w:val="fr-FR"/>
              </w:rPr>
              <w:t xml:space="preserve"> </w:t>
            </w:r>
            <w:proofErr w:type="spellStart"/>
            <w:r w:rsidRPr="00461003">
              <w:rPr>
                <w:rFonts w:ascii="Trebuchet MS" w:hAnsi="Trebuchet MS"/>
                <w:lang w:val="fr-FR"/>
              </w:rPr>
              <w:t>în</w:t>
            </w:r>
            <w:proofErr w:type="spellEnd"/>
            <w:r w:rsidRPr="00461003">
              <w:rPr>
                <w:rFonts w:ascii="Trebuchet MS" w:hAnsi="Trebuchet MS"/>
                <w:lang w:val="fr-FR"/>
              </w:rPr>
              <w:t xml:space="preserve"> </w:t>
            </w:r>
            <w:proofErr w:type="spellStart"/>
            <w:r w:rsidRPr="00461003">
              <w:rPr>
                <w:rFonts w:ascii="Trebuchet MS" w:hAnsi="Trebuchet MS"/>
                <w:lang w:val="fr-FR"/>
              </w:rPr>
              <w:t>contul</w:t>
            </w:r>
            <w:proofErr w:type="spellEnd"/>
            <w:r w:rsidRPr="00461003">
              <w:rPr>
                <w:rFonts w:ascii="Trebuchet MS" w:hAnsi="Trebuchet MS"/>
                <w:lang w:val="fr-FR"/>
              </w:rPr>
              <w:t xml:space="preserve"> </w:t>
            </w:r>
            <w:proofErr w:type="spellStart"/>
            <w:r w:rsidRPr="00461003">
              <w:rPr>
                <w:rFonts w:ascii="Trebuchet MS" w:hAnsi="Trebuchet MS"/>
                <w:lang w:val="fr-FR"/>
              </w:rPr>
              <w:t>terților</w:t>
            </w:r>
            <w:proofErr w:type="spellEnd"/>
            <w:r w:rsidRPr="00461003">
              <w:rPr>
                <w:rFonts w:ascii="Trebuchet MS" w:hAnsi="Trebuchet MS"/>
                <w:lang w:val="fr-FR"/>
              </w:rPr>
              <w:t xml:space="preserve"> </w:t>
            </w:r>
            <w:proofErr w:type="spellStart"/>
            <w:r w:rsidRPr="00461003">
              <w:rPr>
                <w:rFonts w:ascii="Trebuchet MS" w:hAnsi="Trebuchet MS"/>
                <w:lang w:val="fr-FR"/>
              </w:rPr>
              <w:t>sau</w:t>
            </w:r>
            <w:proofErr w:type="spellEnd"/>
            <w:r w:rsidRPr="00461003">
              <w:rPr>
                <w:rFonts w:ascii="Trebuchet MS" w:hAnsi="Trebuchet MS"/>
                <w:lang w:val="fr-FR"/>
              </w:rPr>
              <w:t xml:space="preserve"> contra </w:t>
            </w:r>
            <w:proofErr w:type="spellStart"/>
            <w:r w:rsidRPr="00461003">
              <w:rPr>
                <w:rFonts w:ascii="Trebuchet MS" w:hAnsi="Trebuchet MS"/>
                <w:lang w:val="fr-FR"/>
              </w:rPr>
              <w:t>cost</w:t>
            </w:r>
            <w:proofErr w:type="spellEnd"/>
            <w:r w:rsidRPr="00461003">
              <w:rPr>
                <w:rFonts w:ascii="Trebuchet MS" w:hAnsi="Trebuchet MS"/>
                <w:lang w:val="fr-FR"/>
              </w:rPr>
              <w:t xml:space="preserve">, </w:t>
            </w:r>
            <w:proofErr w:type="spellStart"/>
            <w:r w:rsidRPr="00461003">
              <w:rPr>
                <w:rFonts w:ascii="Trebuchet MS" w:hAnsi="Trebuchet MS"/>
                <w:lang w:val="fr-FR"/>
              </w:rPr>
              <w:t>pentru</w:t>
            </w:r>
            <w:proofErr w:type="spellEnd"/>
            <w:r w:rsidRPr="00461003">
              <w:rPr>
                <w:rFonts w:ascii="Trebuchet MS" w:hAnsi="Trebuchet MS"/>
                <w:lang w:val="fr-FR"/>
              </w:rPr>
              <w:t xml:space="preserve"> care </w:t>
            </w:r>
            <w:proofErr w:type="spellStart"/>
            <w:r w:rsidRPr="00461003">
              <w:rPr>
                <w:rFonts w:ascii="Trebuchet MS" w:hAnsi="Trebuchet MS"/>
                <w:lang w:val="fr-FR"/>
              </w:rPr>
              <w:t>sprijinul</w:t>
            </w:r>
            <w:proofErr w:type="spellEnd"/>
            <w:r w:rsidRPr="00461003">
              <w:rPr>
                <w:rFonts w:ascii="Trebuchet MS" w:hAnsi="Trebuchet MS"/>
                <w:lang w:val="fr-FR"/>
              </w:rPr>
              <w:t xml:space="preserve"> nu </w:t>
            </w:r>
            <w:proofErr w:type="spellStart"/>
            <w:r w:rsidRPr="00461003">
              <w:rPr>
                <w:rFonts w:ascii="Trebuchet MS" w:hAnsi="Trebuchet MS"/>
                <w:lang w:val="fr-FR"/>
              </w:rPr>
              <w:t>depășește</w:t>
            </w:r>
            <w:proofErr w:type="spellEnd"/>
            <w:r w:rsidRPr="00461003">
              <w:rPr>
                <w:rFonts w:ascii="Trebuchet MS" w:hAnsi="Trebuchet MS"/>
                <w:lang w:val="fr-FR"/>
              </w:rPr>
              <w:t xml:space="preserve"> </w:t>
            </w:r>
            <w:proofErr w:type="spellStart"/>
            <w:r w:rsidRPr="00461003">
              <w:rPr>
                <w:rFonts w:ascii="Trebuchet MS" w:hAnsi="Trebuchet MS"/>
                <w:lang w:val="fr-FR"/>
              </w:rPr>
              <w:t>suma</w:t>
            </w:r>
            <w:proofErr w:type="spellEnd"/>
            <w:r w:rsidRPr="00461003">
              <w:rPr>
                <w:rFonts w:ascii="Trebuchet MS" w:hAnsi="Trebuchet MS"/>
                <w:lang w:val="fr-FR"/>
              </w:rPr>
              <w:t xml:space="preserve"> de 100.000 euro </w:t>
            </w:r>
            <w:proofErr w:type="spellStart"/>
            <w:r w:rsidRPr="00461003">
              <w:rPr>
                <w:rFonts w:ascii="Trebuchet MS" w:hAnsi="Trebuchet MS"/>
                <w:lang w:val="fr-FR"/>
              </w:rPr>
              <w:t>pe</w:t>
            </w:r>
            <w:proofErr w:type="spellEnd"/>
            <w:r w:rsidRPr="00461003">
              <w:rPr>
                <w:rFonts w:ascii="Trebuchet MS" w:hAnsi="Trebuchet MS"/>
                <w:lang w:val="fr-FR"/>
              </w:rPr>
              <w:t xml:space="preserve"> </w:t>
            </w:r>
            <w:proofErr w:type="spellStart"/>
            <w:r w:rsidRPr="00461003">
              <w:rPr>
                <w:rFonts w:ascii="Trebuchet MS" w:hAnsi="Trebuchet MS"/>
                <w:lang w:val="fr-FR"/>
              </w:rPr>
              <w:t>durata</w:t>
            </w:r>
            <w:proofErr w:type="spellEnd"/>
            <w:r w:rsidRPr="00461003">
              <w:rPr>
                <w:rFonts w:ascii="Trebuchet MS" w:hAnsi="Trebuchet MS"/>
                <w:lang w:val="fr-FR"/>
              </w:rPr>
              <w:t xml:space="preserve"> a </w:t>
            </w:r>
            <w:proofErr w:type="spellStart"/>
            <w:r w:rsidRPr="00461003">
              <w:rPr>
                <w:rFonts w:ascii="Trebuchet MS" w:hAnsi="Trebuchet MS"/>
                <w:lang w:val="fr-FR"/>
              </w:rPr>
              <w:t>trei</w:t>
            </w:r>
            <w:proofErr w:type="spellEnd"/>
            <w:r w:rsidRPr="00461003">
              <w:rPr>
                <w:rFonts w:ascii="Trebuchet MS" w:hAnsi="Trebuchet MS"/>
                <w:lang w:val="fr-FR"/>
              </w:rPr>
              <w:t xml:space="preserve"> </w:t>
            </w:r>
            <w:proofErr w:type="spellStart"/>
            <w:r w:rsidRPr="00461003">
              <w:rPr>
                <w:rFonts w:ascii="Trebuchet MS" w:hAnsi="Trebuchet MS"/>
                <w:lang w:val="fr-FR"/>
              </w:rPr>
              <w:t>exerciții</w:t>
            </w:r>
            <w:proofErr w:type="spellEnd"/>
            <w:r w:rsidRPr="00461003">
              <w:rPr>
                <w:rFonts w:ascii="Trebuchet MS" w:hAnsi="Trebuchet MS"/>
                <w:lang w:val="fr-FR"/>
              </w:rPr>
              <w:t xml:space="preserve"> </w:t>
            </w:r>
            <w:proofErr w:type="spellStart"/>
            <w:r w:rsidRPr="00461003">
              <w:rPr>
                <w:rFonts w:ascii="Trebuchet MS" w:hAnsi="Trebuchet MS"/>
                <w:lang w:val="fr-FR"/>
              </w:rPr>
              <w:t>financiare</w:t>
            </w:r>
            <w:proofErr w:type="spellEnd"/>
            <w:r w:rsidRPr="00461003">
              <w:rPr>
                <w:rFonts w:ascii="Trebuchet MS" w:hAnsi="Trebuchet MS"/>
                <w:lang w:val="fr-FR"/>
              </w:rPr>
              <w:t xml:space="preserve"> </w:t>
            </w:r>
            <w:proofErr w:type="spellStart"/>
            <w:r w:rsidRPr="00461003">
              <w:rPr>
                <w:rFonts w:ascii="Trebuchet MS" w:hAnsi="Trebuchet MS"/>
                <w:lang w:val="fr-FR"/>
              </w:rPr>
              <w:t>consecutive</w:t>
            </w:r>
            <w:proofErr w:type="spellEnd"/>
            <w:r w:rsidRPr="00461003">
              <w:rPr>
                <w:rFonts w:ascii="Trebuchet MS" w:hAnsi="Trebuchet MS"/>
                <w:lang w:val="fr-FR"/>
              </w:rPr>
              <w:t>.</w:t>
            </w:r>
          </w:p>
        </w:tc>
      </w:tr>
      <w:tr w:rsidR="00CD0C68" w:rsidRPr="00461003" w:rsidTr="00EA4B59">
        <w:tc>
          <w:tcPr>
            <w:tcW w:w="9209" w:type="dxa"/>
            <w:shd w:val="clear" w:color="auto" w:fill="auto"/>
          </w:tcPr>
          <w:p w:rsidR="00CD0C68" w:rsidRPr="00461003" w:rsidRDefault="00CD0C68" w:rsidP="00EA4B59">
            <w:pPr>
              <w:spacing w:line="276" w:lineRule="auto"/>
              <w:contextualSpacing/>
              <w:jc w:val="both"/>
              <w:rPr>
                <w:rFonts w:ascii="Trebuchet MS" w:hAnsi="Trebuchet MS"/>
                <w:b/>
                <w:lang w:val="ro-RO"/>
              </w:rPr>
            </w:pPr>
            <w:r w:rsidRPr="00461003">
              <w:rPr>
                <w:rFonts w:ascii="Trebuchet MS" w:hAnsi="Trebuchet MS"/>
                <w:b/>
                <w:lang w:val="ro-RO"/>
              </w:rPr>
              <w:t>10. Indicatori de monitorizare</w:t>
            </w:r>
          </w:p>
          <w:p w:rsidR="00CD0C68" w:rsidRPr="00461003" w:rsidRDefault="00CD0C68" w:rsidP="00CD0C68">
            <w:pPr>
              <w:pStyle w:val="ListParagraph"/>
              <w:numPr>
                <w:ilvl w:val="0"/>
                <w:numId w:val="5"/>
              </w:numPr>
              <w:spacing w:after="0" w:line="276" w:lineRule="auto"/>
              <w:jc w:val="both"/>
              <w:rPr>
                <w:rFonts w:ascii="Trebuchet MS" w:hAnsi="Trebuchet MS"/>
                <w:lang w:val="ro-RO"/>
              </w:rPr>
            </w:pPr>
            <w:r w:rsidRPr="00461003">
              <w:rPr>
                <w:rFonts w:ascii="Trebuchet MS" w:hAnsi="Trebuchet MS"/>
                <w:lang w:val="ro-RO"/>
              </w:rPr>
              <w:t>Locuri de muncă create</w:t>
            </w:r>
            <w:r>
              <w:rPr>
                <w:rFonts w:ascii="Trebuchet MS" w:hAnsi="Trebuchet MS"/>
                <w:lang w:val="ro-RO"/>
              </w:rPr>
              <w:t xml:space="preserve"> 2</w:t>
            </w:r>
          </w:p>
          <w:p w:rsidR="00CD0C68" w:rsidRPr="00461003" w:rsidRDefault="00CD0C68" w:rsidP="00CD0C68">
            <w:pPr>
              <w:pStyle w:val="ListParagraph"/>
              <w:numPr>
                <w:ilvl w:val="0"/>
                <w:numId w:val="5"/>
              </w:numPr>
              <w:spacing w:after="0" w:line="276" w:lineRule="auto"/>
              <w:jc w:val="both"/>
              <w:rPr>
                <w:rFonts w:ascii="Trebuchet MS" w:hAnsi="Trebuchet MS"/>
                <w:lang w:val="ro-RO"/>
              </w:rPr>
            </w:pPr>
            <w:r w:rsidRPr="00461003">
              <w:rPr>
                <w:rFonts w:ascii="Trebuchet MS" w:hAnsi="Trebuchet MS"/>
                <w:lang w:val="ro-RO"/>
              </w:rPr>
              <w:t>Număr operaţiuni (proiecte) sprijinite</w:t>
            </w:r>
            <w:r>
              <w:rPr>
                <w:rFonts w:ascii="Trebuchet MS" w:hAnsi="Trebuchet MS"/>
                <w:lang w:val="ro-RO"/>
              </w:rPr>
              <w:t xml:space="preserve"> 2</w:t>
            </w:r>
          </w:p>
          <w:p w:rsidR="00CD0C68" w:rsidRPr="00461003" w:rsidRDefault="00CD0C68" w:rsidP="00CD0C68">
            <w:pPr>
              <w:pStyle w:val="ListParagraph"/>
              <w:numPr>
                <w:ilvl w:val="0"/>
                <w:numId w:val="5"/>
              </w:numPr>
              <w:spacing w:after="0" w:line="276" w:lineRule="auto"/>
              <w:jc w:val="both"/>
              <w:rPr>
                <w:rFonts w:ascii="Trebuchet MS" w:hAnsi="Trebuchet MS"/>
                <w:lang w:val="ro-RO"/>
              </w:rPr>
            </w:pPr>
            <w:r w:rsidRPr="00461003">
              <w:rPr>
                <w:rFonts w:ascii="Trebuchet MS" w:hAnsi="Trebuchet MS"/>
                <w:lang w:val="ro-RO"/>
              </w:rPr>
              <w:t>Cheltuieli publice totale</w:t>
            </w:r>
            <w:r>
              <w:rPr>
                <w:rFonts w:ascii="Trebuchet MS" w:hAnsi="Trebuchet MS"/>
                <w:lang w:val="ro-RO"/>
              </w:rPr>
              <w:t xml:space="preserve"> 375.752,49 Euro din FEADR, 159.905,51 Euro din EURI</w:t>
            </w:r>
          </w:p>
        </w:tc>
      </w:tr>
    </w:tbl>
    <w:p w:rsidR="00F25A83" w:rsidRDefault="00F25A83"/>
    <w:sectPr w:rsidR="00F25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78B"/>
    <w:multiLevelType w:val="hybridMultilevel"/>
    <w:tmpl w:val="04DCDF1A"/>
    <w:lvl w:ilvl="0" w:tplc="4D74E7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01A8D"/>
    <w:multiLevelType w:val="hybridMultilevel"/>
    <w:tmpl w:val="AF04A124"/>
    <w:lvl w:ilvl="0" w:tplc="17B6DEC6">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D3341"/>
    <w:multiLevelType w:val="hybridMultilevel"/>
    <w:tmpl w:val="F3860C5E"/>
    <w:lvl w:ilvl="0" w:tplc="17B6DEC6">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57EDF"/>
    <w:multiLevelType w:val="hybridMultilevel"/>
    <w:tmpl w:val="00BC7216"/>
    <w:lvl w:ilvl="0" w:tplc="06F2CA98">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3F69FB"/>
    <w:multiLevelType w:val="hybridMultilevel"/>
    <w:tmpl w:val="FD66D84E"/>
    <w:lvl w:ilvl="0" w:tplc="06F2CA98">
      <w:start w:val="10"/>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BA5494"/>
    <w:multiLevelType w:val="hybridMultilevel"/>
    <w:tmpl w:val="151C4BBE"/>
    <w:lvl w:ilvl="0" w:tplc="17B6DEC6">
      <w:start w:val="6"/>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4EB664B5"/>
    <w:multiLevelType w:val="hybridMultilevel"/>
    <w:tmpl w:val="87C63F36"/>
    <w:lvl w:ilvl="0" w:tplc="06F2CA98">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225D9A"/>
    <w:multiLevelType w:val="hybridMultilevel"/>
    <w:tmpl w:val="3F76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71D47"/>
    <w:multiLevelType w:val="hybridMultilevel"/>
    <w:tmpl w:val="BA084732"/>
    <w:lvl w:ilvl="0" w:tplc="17B6DEC6">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038CA"/>
    <w:multiLevelType w:val="hybridMultilevel"/>
    <w:tmpl w:val="A28E8A54"/>
    <w:lvl w:ilvl="0" w:tplc="4D74E7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40F8F"/>
    <w:multiLevelType w:val="hybridMultilevel"/>
    <w:tmpl w:val="B7EA0C86"/>
    <w:lvl w:ilvl="0" w:tplc="06F2CA98">
      <w:start w:val="10"/>
      <w:numFmt w:val="bullet"/>
      <w:lvlText w:val="-"/>
      <w:lvlJc w:val="left"/>
      <w:pPr>
        <w:ind w:left="720" w:hanging="360"/>
      </w:pPr>
      <w:rPr>
        <w:rFonts w:ascii="Trebuchet MS" w:eastAsiaTheme="minorHAnsi" w:hAnsi="Trebuchet MS" w:cstheme="minorBidi" w:hint="default"/>
      </w:rPr>
    </w:lvl>
    <w:lvl w:ilvl="1" w:tplc="D6808704">
      <w:start w:val="2"/>
      <w:numFmt w:val="bullet"/>
      <w:lvlText w:val=""/>
      <w:lvlJc w:val="left"/>
      <w:pPr>
        <w:ind w:left="1440" w:hanging="360"/>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9"/>
  </w:num>
  <w:num w:numId="5">
    <w:abstractNumId w:val="3"/>
  </w:num>
  <w:num w:numId="6">
    <w:abstractNumId w:val="0"/>
  </w:num>
  <w:num w:numId="7">
    <w:abstractNumId w:val="5"/>
  </w:num>
  <w:num w:numId="8">
    <w:abstractNumId w:val="1"/>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8"/>
    <w:rsid w:val="00CD0C68"/>
    <w:rsid w:val="00F2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CD0C68"/>
    <w:pPr>
      <w:ind w:left="720"/>
      <w:contextualSpacing/>
    </w:pPr>
  </w:style>
  <w:style w:type="table" w:styleId="TableGrid">
    <w:name w:val="Table Grid"/>
    <w:basedOn w:val="TableNormal"/>
    <w:uiPriority w:val="59"/>
    <w:rsid w:val="00CD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CD0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CD0C68"/>
    <w:pPr>
      <w:ind w:left="720"/>
      <w:contextualSpacing/>
    </w:pPr>
  </w:style>
  <w:style w:type="table" w:styleId="TableGrid">
    <w:name w:val="Table Grid"/>
    <w:basedOn w:val="TableNormal"/>
    <w:uiPriority w:val="59"/>
    <w:rsid w:val="00CD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CD0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2022-11-10T09:24:00Z</dcterms:created>
  <dcterms:modified xsi:type="dcterms:W3CDTF">2022-11-10T09:43:00Z</dcterms:modified>
</cp:coreProperties>
</file>